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2" w:type="dxa"/>
        <w:tblInd w:w="-106" w:type="dxa"/>
        <w:tblLook w:val="00A0" w:firstRow="1" w:lastRow="0" w:firstColumn="1" w:lastColumn="0" w:noHBand="0" w:noVBand="0"/>
      </w:tblPr>
      <w:tblGrid>
        <w:gridCol w:w="5383"/>
        <w:gridCol w:w="5389"/>
      </w:tblGrid>
      <w:tr w:rsidR="00696A7E" w:rsidRPr="005435CE">
        <w:tc>
          <w:tcPr>
            <w:tcW w:w="5383" w:type="dxa"/>
          </w:tcPr>
          <w:p w:rsidR="00696A7E" w:rsidRPr="005435CE" w:rsidRDefault="00696A7E" w:rsidP="00FD16B0">
            <w:pPr>
              <w:widowControl w:val="0"/>
              <w:tabs>
                <w:tab w:val="left" w:pos="10320"/>
              </w:tabs>
              <w:spacing w:before="0" w:after="0" w:line="240" w:lineRule="auto"/>
              <w:rPr>
                <w:b/>
                <w:bCs/>
                <w:color w:val="000000"/>
                <w:sz w:val="20"/>
                <w:szCs w:val="20"/>
              </w:rPr>
            </w:pPr>
            <w:r w:rsidRPr="005435CE">
              <w:rPr>
                <w:b/>
                <w:bCs/>
                <w:color w:val="000000"/>
                <w:sz w:val="20"/>
                <w:szCs w:val="20"/>
              </w:rPr>
              <w:t xml:space="preserve">     UBND QUẬN PHÚ NHUẬN</w:t>
            </w:r>
          </w:p>
          <w:p w:rsidR="00696A7E" w:rsidRPr="005435CE" w:rsidRDefault="00696A7E" w:rsidP="00FD16B0">
            <w:pPr>
              <w:widowControl w:val="0"/>
              <w:tabs>
                <w:tab w:val="left" w:pos="10320"/>
              </w:tabs>
              <w:spacing w:before="0" w:after="0" w:line="240" w:lineRule="auto"/>
              <w:rPr>
                <w:b/>
                <w:bCs/>
                <w:i/>
                <w:iCs/>
                <w:color w:val="000000"/>
                <w:sz w:val="20"/>
                <w:szCs w:val="20"/>
              </w:rPr>
            </w:pPr>
            <w:r w:rsidRPr="005435CE">
              <w:rPr>
                <w:b/>
                <w:bCs/>
                <w:color w:val="000000"/>
                <w:sz w:val="20"/>
                <w:szCs w:val="20"/>
              </w:rPr>
              <w:t>PHÒNG GIÁO DỤC VÀ ĐÀO TẠO</w:t>
            </w:r>
          </w:p>
        </w:tc>
        <w:tc>
          <w:tcPr>
            <w:tcW w:w="5389" w:type="dxa"/>
          </w:tcPr>
          <w:p w:rsidR="00696A7E" w:rsidRPr="005435CE" w:rsidRDefault="00696A7E" w:rsidP="00FD16B0">
            <w:pPr>
              <w:widowControl w:val="0"/>
              <w:tabs>
                <w:tab w:val="left" w:pos="10320"/>
              </w:tabs>
              <w:spacing w:before="0" w:after="0" w:line="240" w:lineRule="auto"/>
              <w:jc w:val="center"/>
              <w:rPr>
                <w:b/>
                <w:bCs/>
                <w:color w:val="000000"/>
                <w:sz w:val="20"/>
                <w:szCs w:val="20"/>
              </w:rPr>
            </w:pPr>
            <w:r w:rsidRPr="005435CE">
              <w:rPr>
                <w:b/>
                <w:bCs/>
                <w:color w:val="000000"/>
                <w:sz w:val="20"/>
                <w:szCs w:val="20"/>
              </w:rPr>
              <w:t>LỊCH CÔNG TÁC TUẦN</w:t>
            </w:r>
          </w:p>
          <w:p w:rsidR="00696A7E" w:rsidRPr="005435CE" w:rsidRDefault="00696A7E" w:rsidP="00FD16B0">
            <w:pPr>
              <w:widowControl w:val="0"/>
              <w:tabs>
                <w:tab w:val="left" w:pos="10320"/>
              </w:tabs>
              <w:spacing w:before="0" w:after="0" w:line="240" w:lineRule="auto"/>
              <w:jc w:val="center"/>
              <w:rPr>
                <w:b/>
                <w:bCs/>
                <w:i/>
                <w:iCs/>
                <w:color w:val="000000"/>
                <w:sz w:val="20"/>
                <w:szCs w:val="20"/>
              </w:rPr>
            </w:pPr>
            <w:r w:rsidRPr="005435CE">
              <w:rPr>
                <w:b/>
                <w:bCs/>
                <w:i/>
                <w:iCs/>
                <w:color w:val="000000"/>
                <w:sz w:val="20"/>
                <w:szCs w:val="20"/>
              </w:rPr>
              <w:t>Từ ngày 23/9/2019 – 29/9/2019</w:t>
            </w:r>
          </w:p>
        </w:tc>
      </w:tr>
    </w:tbl>
    <w:p w:rsidR="00696A7E" w:rsidRPr="005435CE" w:rsidRDefault="00696A7E" w:rsidP="00FD16B0">
      <w:pPr>
        <w:widowControl w:val="0"/>
        <w:tabs>
          <w:tab w:val="left" w:pos="10320"/>
        </w:tabs>
        <w:spacing w:before="0" w:after="0" w:line="240" w:lineRule="auto"/>
        <w:rPr>
          <w:b/>
          <w:bCs/>
          <w:i/>
          <w:iCs/>
          <w:color w:val="000000"/>
          <w:sz w:val="20"/>
          <w:szCs w:val="20"/>
        </w:rPr>
      </w:pPr>
    </w:p>
    <w:tbl>
      <w:tblPr>
        <w:tblW w:w="106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696A7E" w:rsidRPr="005435CE">
        <w:trPr>
          <w:tblHeader/>
        </w:trPr>
        <w:tc>
          <w:tcPr>
            <w:tcW w:w="1135" w:type="dxa"/>
            <w:vAlign w:val="center"/>
          </w:tcPr>
          <w:p w:rsidR="00696A7E" w:rsidRPr="005435CE" w:rsidRDefault="00696A7E" w:rsidP="00FD16B0">
            <w:pPr>
              <w:widowControl w:val="0"/>
              <w:spacing w:before="0" w:after="0" w:line="240" w:lineRule="auto"/>
              <w:jc w:val="center"/>
              <w:rPr>
                <w:b/>
                <w:bCs/>
                <w:color w:val="000000"/>
                <w:sz w:val="20"/>
                <w:szCs w:val="20"/>
              </w:rPr>
            </w:pPr>
            <w:r w:rsidRPr="005435CE">
              <w:rPr>
                <w:b/>
                <w:bCs/>
                <w:color w:val="000000"/>
                <w:sz w:val="20"/>
                <w:szCs w:val="20"/>
              </w:rPr>
              <w:t>Ngày</w:t>
            </w:r>
          </w:p>
        </w:tc>
        <w:tc>
          <w:tcPr>
            <w:tcW w:w="1133" w:type="dxa"/>
          </w:tcPr>
          <w:p w:rsidR="00696A7E" w:rsidRPr="005435CE" w:rsidRDefault="00696A7E" w:rsidP="00FD16B0">
            <w:pPr>
              <w:widowControl w:val="0"/>
              <w:spacing w:before="0" w:after="0" w:line="240" w:lineRule="auto"/>
              <w:jc w:val="center"/>
              <w:rPr>
                <w:b/>
                <w:bCs/>
                <w:color w:val="000000"/>
                <w:sz w:val="20"/>
                <w:szCs w:val="20"/>
              </w:rPr>
            </w:pPr>
            <w:r w:rsidRPr="005435CE">
              <w:rPr>
                <w:b/>
                <w:bCs/>
                <w:color w:val="000000"/>
                <w:sz w:val="20"/>
                <w:szCs w:val="20"/>
              </w:rPr>
              <w:t>Thời gian</w:t>
            </w:r>
          </w:p>
        </w:tc>
        <w:tc>
          <w:tcPr>
            <w:tcW w:w="8428" w:type="dxa"/>
            <w:vAlign w:val="center"/>
          </w:tcPr>
          <w:p w:rsidR="00696A7E" w:rsidRPr="005435CE" w:rsidRDefault="00696A7E" w:rsidP="00FD16B0">
            <w:pPr>
              <w:widowControl w:val="0"/>
              <w:spacing w:before="0" w:after="0" w:line="240" w:lineRule="auto"/>
              <w:jc w:val="center"/>
              <w:rPr>
                <w:b/>
                <w:bCs/>
                <w:color w:val="000000"/>
                <w:sz w:val="20"/>
                <w:szCs w:val="20"/>
              </w:rPr>
            </w:pPr>
            <w:r w:rsidRPr="005435CE">
              <w:rPr>
                <w:b/>
                <w:bCs/>
                <w:color w:val="000000"/>
                <w:sz w:val="20"/>
                <w:szCs w:val="20"/>
              </w:rPr>
              <w:t>Nội dung – Thành phần – Địa điểm</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r w:rsidRPr="005435CE">
              <w:rPr>
                <w:color w:val="000000"/>
                <w:sz w:val="20"/>
                <w:szCs w:val="20"/>
              </w:rPr>
              <w:t>Thứ hai</w:t>
            </w: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7g30</w:t>
            </w:r>
          </w:p>
        </w:tc>
        <w:tc>
          <w:tcPr>
            <w:tcW w:w="8428" w:type="dxa"/>
            <w:tcBorders>
              <w:top w:val="dotted" w:sz="4" w:space="0" w:color="auto"/>
              <w:bottom w:val="dotted" w:sz="4" w:space="0" w:color="auto"/>
            </w:tcBorders>
          </w:tcPr>
          <w:p w:rsidR="00696A7E" w:rsidRPr="005435CE" w:rsidRDefault="00696A7E" w:rsidP="00FD16B0">
            <w:pPr>
              <w:pStyle w:val="ListParagraph"/>
              <w:numPr>
                <w:ilvl w:val="0"/>
                <w:numId w:val="3"/>
              </w:numPr>
              <w:tabs>
                <w:tab w:val="left" w:pos="176"/>
              </w:tabs>
              <w:spacing w:before="0" w:after="0" w:line="240" w:lineRule="auto"/>
              <w:ind w:left="205" w:hanging="205"/>
              <w:jc w:val="both"/>
              <w:rPr>
                <w:color w:val="000000"/>
                <w:sz w:val="20"/>
                <w:szCs w:val="20"/>
              </w:rPr>
            </w:pPr>
            <w:r w:rsidRPr="005435CE">
              <w:rPr>
                <w:color w:val="000000"/>
                <w:sz w:val="20"/>
                <w:szCs w:val="20"/>
              </w:rPr>
              <w:t>Họp cơ quan Phòng GD&amp;ĐT.</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r w:rsidRPr="005435CE">
              <w:rPr>
                <w:color w:val="000000"/>
                <w:sz w:val="20"/>
                <w:szCs w:val="20"/>
              </w:rPr>
              <w:t>23/9/19</w:t>
            </w:r>
          </w:p>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14g00</w:t>
            </w:r>
          </w:p>
        </w:tc>
        <w:tc>
          <w:tcPr>
            <w:tcW w:w="8428" w:type="dxa"/>
            <w:tcBorders>
              <w:top w:val="dotted" w:sz="4" w:space="0" w:color="auto"/>
              <w:bottom w:val="dotted" w:sz="4" w:space="0" w:color="auto"/>
            </w:tcBorders>
          </w:tcPr>
          <w:p w:rsidR="00696A7E" w:rsidRPr="005435CE" w:rsidRDefault="00696A7E" w:rsidP="005A71C5">
            <w:pPr>
              <w:pStyle w:val="ListParagraph"/>
              <w:tabs>
                <w:tab w:val="left" w:pos="176"/>
              </w:tabs>
              <w:spacing w:before="0" w:after="0" w:line="240" w:lineRule="auto"/>
              <w:ind w:left="0"/>
              <w:jc w:val="both"/>
              <w:rPr>
                <w:color w:val="000000"/>
                <w:sz w:val="20"/>
                <w:szCs w:val="20"/>
              </w:rPr>
            </w:pPr>
            <w:r w:rsidRPr="005435CE">
              <w:rPr>
                <w:color w:val="000000"/>
                <w:sz w:val="20"/>
                <w:szCs w:val="20"/>
              </w:rPr>
              <w:t>- Họp giao ban Công tác Đội tại THCS Cầu Kiệu (Tp: Đ/c Huyền-TLTN, TPT Đội các trường TiH, THCS)</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14g00</w:t>
            </w:r>
          </w:p>
        </w:tc>
        <w:tc>
          <w:tcPr>
            <w:tcW w:w="8428" w:type="dxa"/>
            <w:tcBorders>
              <w:top w:val="dotted" w:sz="4" w:space="0" w:color="auto"/>
              <w:bottom w:val="dotted" w:sz="4" w:space="0" w:color="auto"/>
            </w:tcBorders>
          </w:tcPr>
          <w:p w:rsidR="00696A7E" w:rsidRPr="005435CE" w:rsidRDefault="00696A7E" w:rsidP="005A71C5">
            <w:pPr>
              <w:pStyle w:val="ListParagraph"/>
              <w:tabs>
                <w:tab w:val="left" w:pos="176"/>
              </w:tabs>
              <w:spacing w:before="0" w:after="0" w:line="240" w:lineRule="auto"/>
              <w:ind w:left="0"/>
              <w:jc w:val="both"/>
              <w:rPr>
                <w:color w:val="000000"/>
                <w:sz w:val="20"/>
                <w:szCs w:val="20"/>
              </w:rPr>
            </w:pPr>
            <w:r w:rsidRPr="005435CE">
              <w:rPr>
                <w:sz w:val="20"/>
                <w:szCs w:val="20"/>
              </w:rPr>
              <w:t>- Họp Giao ban công tác Phổ cập giáo dục, xóa mù chữ tại cs3 trường BDGD. (Tp: BLĐ phòng GDĐT, đ/c Trà - phụ trách, 15 GVCT – 15 CBVĐ 15 phường)</w:t>
            </w:r>
          </w:p>
        </w:tc>
      </w:tr>
      <w:tr w:rsidR="00696A7E" w:rsidRPr="005435CE">
        <w:trPr>
          <w:trHeight w:val="314"/>
        </w:trPr>
        <w:tc>
          <w:tcPr>
            <w:tcW w:w="1135" w:type="dxa"/>
            <w:tcBorders>
              <w:top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Cả tuần</w:t>
            </w:r>
          </w:p>
        </w:tc>
        <w:tc>
          <w:tcPr>
            <w:tcW w:w="8428" w:type="dxa"/>
            <w:tcBorders>
              <w:top w:val="dotted" w:sz="4" w:space="0" w:color="auto"/>
            </w:tcBorders>
          </w:tcPr>
          <w:p w:rsidR="00696A7E" w:rsidRPr="005435CE" w:rsidRDefault="00696A7E" w:rsidP="005A71C5">
            <w:pPr>
              <w:pStyle w:val="ListParagraph"/>
              <w:tabs>
                <w:tab w:val="left" w:pos="176"/>
              </w:tabs>
              <w:spacing w:before="0" w:after="0" w:line="240" w:lineRule="auto"/>
              <w:ind w:left="0"/>
              <w:jc w:val="both"/>
              <w:rPr>
                <w:color w:val="000000"/>
                <w:sz w:val="20"/>
                <w:szCs w:val="20"/>
              </w:rPr>
            </w:pPr>
            <w:r w:rsidRPr="005435CE">
              <w:rPr>
                <w:color w:val="000000"/>
                <w:sz w:val="20"/>
                <w:szCs w:val="20"/>
              </w:rPr>
              <w:t>- Kiểm tra hoạt động đầu năm học tại các đơn vị mầm non, tiểu học, THCS CL-TT (Tp: Theo QĐ)</w:t>
            </w:r>
          </w:p>
        </w:tc>
      </w:tr>
      <w:tr w:rsidR="00696A7E" w:rsidRPr="005435CE">
        <w:trPr>
          <w:trHeight w:val="314"/>
        </w:trPr>
        <w:tc>
          <w:tcPr>
            <w:tcW w:w="1135" w:type="dxa"/>
            <w:tcBorders>
              <w:bottom w:val="nil"/>
            </w:tcBorders>
          </w:tcPr>
          <w:p w:rsidR="00696A7E" w:rsidRPr="005435CE" w:rsidRDefault="00696A7E" w:rsidP="00FD16B0">
            <w:pPr>
              <w:widowControl w:val="0"/>
              <w:spacing w:before="0" w:after="0" w:line="240" w:lineRule="auto"/>
              <w:jc w:val="center"/>
              <w:rPr>
                <w:color w:val="000000"/>
                <w:sz w:val="20"/>
                <w:szCs w:val="20"/>
              </w:rPr>
            </w:pPr>
            <w:r w:rsidRPr="005435CE">
              <w:rPr>
                <w:color w:val="000000"/>
                <w:sz w:val="20"/>
                <w:szCs w:val="20"/>
              </w:rPr>
              <w:t>Thứ ba</w:t>
            </w:r>
          </w:p>
          <w:p w:rsidR="00696A7E" w:rsidRPr="005435CE" w:rsidRDefault="00696A7E" w:rsidP="00FD16B0">
            <w:pPr>
              <w:widowControl w:val="0"/>
              <w:spacing w:before="0" w:after="0" w:line="240" w:lineRule="auto"/>
              <w:jc w:val="center"/>
              <w:rPr>
                <w:color w:val="000000"/>
                <w:sz w:val="20"/>
                <w:szCs w:val="20"/>
              </w:rPr>
            </w:pPr>
            <w:r w:rsidRPr="005435CE">
              <w:rPr>
                <w:color w:val="000000"/>
                <w:sz w:val="20"/>
                <w:szCs w:val="20"/>
              </w:rPr>
              <w:t>24/9/19</w:t>
            </w:r>
          </w:p>
        </w:tc>
        <w:tc>
          <w:tcPr>
            <w:tcW w:w="1133" w:type="dxa"/>
            <w:tcBorders>
              <w:bottom w:val="nil"/>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8g00</w:t>
            </w:r>
          </w:p>
        </w:tc>
        <w:tc>
          <w:tcPr>
            <w:tcW w:w="8428" w:type="dxa"/>
            <w:tcBorders>
              <w:bottom w:val="nil"/>
            </w:tcBorders>
          </w:tcPr>
          <w:p w:rsidR="00696A7E" w:rsidRPr="005435CE" w:rsidRDefault="00696A7E" w:rsidP="00E96544">
            <w:pPr>
              <w:pStyle w:val="Heading1"/>
              <w:tabs>
                <w:tab w:val="left" w:pos="176"/>
              </w:tabs>
              <w:spacing w:before="0" w:line="240" w:lineRule="auto"/>
              <w:jc w:val="both"/>
              <w:rPr>
                <w:rFonts w:ascii="Times New Roman" w:hAnsi="Times New Roman" w:cs="Times New Roman"/>
                <w:color w:val="000000"/>
                <w:sz w:val="20"/>
                <w:szCs w:val="20"/>
              </w:rPr>
            </w:pPr>
            <w:r w:rsidRPr="005435CE">
              <w:rPr>
                <w:rFonts w:ascii="Times New Roman" w:hAnsi="Times New Roman" w:cs="Times New Roman"/>
                <w:color w:val="000000"/>
                <w:sz w:val="20"/>
                <w:szCs w:val="20"/>
              </w:rPr>
              <w:t>- Họp về tổ chức thực hiện sự kiện Tuần lễ học tập suốt đời năm 2019  tại HT/2.1 Sở GDĐT (đ/c Long – TP, Trà)</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nil"/>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8g00</w:t>
            </w:r>
          </w:p>
        </w:tc>
        <w:tc>
          <w:tcPr>
            <w:tcW w:w="8428" w:type="dxa"/>
            <w:tcBorders>
              <w:top w:val="nil"/>
              <w:bottom w:val="dotted" w:sz="4" w:space="0" w:color="auto"/>
            </w:tcBorders>
          </w:tcPr>
          <w:p w:rsidR="00696A7E" w:rsidRPr="005435CE" w:rsidRDefault="00696A7E" w:rsidP="00C8510A">
            <w:pPr>
              <w:pStyle w:val="Heading1"/>
              <w:tabs>
                <w:tab w:val="left" w:pos="176"/>
              </w:tabs>
              <w:spacing w:before="0" w:line="240" w:lineRule="auto"/>
              <w:jc w:val="both"/>
              <w:rPr>
                <w:rFonts w:ascii="Times New Roman" w:hAnsi="Times New Roman" w:cs="Times New Roman"/>
                <w:color w:val="000000"/>
                <w:sz w:val="20"/>
                <w:szCs w:val="20"/>
              </w:rPr>
            </w:pPr>
            <w:r w:rsidRPr="005435CE">
              <w:rPr>
                <w:rFonts w:ascii="Times New Roman" w:hAnsi="Times New Roman" w:cs="Times New Roman"/>
                <w:color w:val="000000"/>
                <w:sz w:val="20"/>
                <w:szCs w:val="20"/>
              </w:rPr>
              <w:t>- Dự hội nghị cán bộ chủ chốt học tâp, quán triệt, triển khai thực hiện</w:t>
            </w:r>
            <w:r w:rsidR="00E96544" w:rsidRPr="005435CE">
              <w:rPr>
                <w:rFonts w:ascii="Times New Roman" w:hAnsi="Times New Roman" w:cs="Times New Roman"/>
                <w:color w:val="000000"/>
                <w:sz w:val="20"/>
                <w:szCs w:val="20"/>
              </w:rPr>
              <w:t xml:space="preserve"> Nghị quyết số 35-NQ/TW về tăng cường bảo vệ nền tảng lý tưởng của đảng, đấu tranh phản bác các quan điểm sai trái, thù đ</w:t>
            </w:r>
            <w:r w:rsidRPr="005435CE">
              <w:rPr>
                <w:rFonts w:ascii="Times New Roman" w:hAnsi="Times New Roman" w:cs="Times New Roman"/>
                <w:color w:val="000000"/>
                <w:sz w:val="20"/>
                <w:szCs w:val="20"/>
              </w:rPr>
              <w:t>ịch trong tình hình mới tại HT.TTVH (Tp: BLÐ)</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696A7E" w:rsidRPr="005435CE" w:rsidRDefault="00696A7E" w:rsidP="00FD16B0">
            <w:pPr>
              <w:pStyle w:val="ListParagraph"/>
              <w:tabs>
                <w:tab w:val="left" w:pos="176"/>
              </w:tabs>
              <w:spacing w:before="0" w:after="0" w:line="240" w:lineRule="auto"/>
              <w:ind w:left="0"/>
              <w:jc w:val="both"/>
              <w:rPr>
                <w:color w:val="000000"/>
                <w:sz w:val="20"/>
                <w:szCs w:val="20"/>
              </w:rPr>
            </w:pPr>
            <w:r w:rsidRPr="005435CE">
              <w:rPr>
                <w:color w:val="000000"/>
                <w:sz w:val="20"/>
                <w:szCs w:val="20"/>
              </w:rPr>
              <w:t>- Tham dự sinh hoạt chuyên môn Ban chất lượng Mầm non tại trường Tuổi Thơ 7, số 125 Trương Định, P7, Q3 (Tp: đ/c Phương MN)</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696A7E" w:rsidRPr="005435CE" w:rsidRDefault="00696A7E" w:rsidP="00FD16B0">
            <w:pPr>
              <w:tabs>
                <w:tab w:val="left" w:pos="176"/>
              </w:tabs>
              <w:spacing w:before="0" w:after="0" w:line="240" w:lineRule="auto"/>
              <w:jc w:val="both"/>
              <w:rPr>
                <w:sz w:val="20"/>
                <w:szCs w:val="20"/>
              </w:rPr>
            </w:pPr>
            <w:r w:rsidRPr="005435CE">
              <w:rPr>
                <w:sz w:val="20"/>
                <w:szCs w:val="20"/>
              </w:rPr>
              <w:t>- Họp triển khai chuyên môn bộ môn Tin học tại trường THPT Chuyên Lê Hồng Phong (235 Nguyễn Văn Cừ P4, Q5). (Tp: đ/c Phúc, đ/c Hải - PHT ĐDA, Khánh - CK).</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9g35</w:t>
            </w:r>
          </w:p>
        </w:tc>
        <w:tc>
          <w:tcPr>
            <w:tcW w:w="8428" w:type="dxa"/>
            <w:tcBorders>
              <w:top w:val="dotted" w:sz="4" w:space="0" w:color="auto"/>
              <w:bottom w:val="dotted" w:sz="4" w:space="0" w:color="auto"/>
            </w:tcBorders>
          </w:tcPr>
          <w:p w:rsidR="00696A7E" w:rsidRPr="005435CE" w:rsidRDefault="00696A7E" w:rsidP="00FD16B0">
            <w:pPr>
              <w:pStyle w:val="ListParagraph"/>
              <w:tabs>
                <w:tab w:val="left" w:pos="176"/>
              </w:tabs>
              <w:spacing w:before="0" w:after="0" w:line="240" w:lineRule="auto"/>
              <w:ind w:left="0"/>
              <w:jc w:val="both"/>
              <w:rPr>
                <w:color w:val="000000"/>
                <w:sz w:val="20"/>
                <w:szCs w:val="20"/>
              </w:rPr>
            </w:pPr>
            <w:r w:rsidRPr="005435CE">
              <w:rPr>
                <w:color w:val="000000"/>
                <w:sz w:val="20"/>
                <w:szCs w:val="20"/>
              </w:rPr>
              <w:t>- Đón đoàn kiểm tra công tác triển khai thực hiện công tác bảo vệ bí mật Nhà nước năm 2019 (Tp: BLĐ, tổ công tác theo phân công)</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14g00</w:t>
            </w:r>
          </w:p>
        </w:tc>
        <w:tc>
          <w:tcPr>
            <w:tcW w:w="8428" w:type="dxa"/>
            <w:tcBorders>
              <w:top w:val="dotted" w:sz="4" w:space="0" w:color="auto"/>
              <w:bottom w:val="dotted" w:sz="4" w:space="0" w:color="auto"/>
            </w:tcBorders>
          </w:tcPr>
          <w:p w:rsidR="00696A7E" w:rsidRPr="005435CE" w:rsidRDefault="00696A7E" w:rsidP="00FD16B0">
            <w:pPr>
              <w:tabs>
                <w:tab w:val="left" w:pos="176"/>
              </w:tabs>
              <w:spacing w:before="0" w:after="0" w:line="240" w:lineRule="auto"/>
              <w:jc w:val="both"/>
              <w:rPr>
                <w:color w:val="000000"/>
                <w:sz w:val="20"/>
                <w:szCs w:val="20"/>
              </w:rPr>
            </w:pPr>
            <w:r w:rsidRPr="005435CE">
              <w:rPr>
                <w:color w:val="000000"/>
                <w:sz w:val="20"/>
                <w:szCs w:val="20"/>
              </w:rPr>
              <w:t>- Dự họp thông qua dự thảo Kế hoạch Hội khỏe Phù Đổng quận Phú Nhuận năm học 2019 – 2020 tại P1/UB (đ/c Long – TP</w:t>
            </w:r>
            <w:r w:rsidR="00E96544" w:rsidRPr="005435CE">
              <w:rPr>
                <w:color w:val="000000"/>
                <w:sz w:val="20"/>
                <w:szCs w:val="20"/>
              </w:rPr>
              <w:t>, Cẩn</w:t>
            </w:r>
            <w:r w:rsidRPr="005435CE">
              <w:rPr>
                <w:color w:val="000000"/>
                <w:sz w:val="20"/>
                <w:szCs w:val="20"/>
              </w:rPr>
              <w:t>)</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rPr>
                <w:color w:val="000000"/>
                <w:sz w:val="20"/>
                <w:szCs w:val="20"/>
              </w:rPr>
            </w:pPr>
          </w:p>
        </w:tc>
        <w:tc>
          <w:tcPr>
            <w:tcW w:w="1133" w:type="dxa"/>
            <w:tcBorders>
              <w:top w:val="dotted" w:sz="4" w:space="0" w:color="auto"/>
              <w:bottom w:val="dotted" w:sz="4" w:space="0" w:color="auto"/>
            </w:tcBorders>
          </w:tcPr>
          <w:p w:rsidR="00696A7E" w:rsidRPr="005435CE" w:rsidRDefault="00696A7E" w:rsidP="00271485">
            <w:pPr>
              <w:spacing w:before="0" w:after="0" w:line="240" w:lineRule="auto"/>
              <w:jc w:val="center"/>
              <w:rPr>
                <w:color w:val="000000"/>
                <w:sz w:val="20"/>
                <w:szCs w:val="20"/>
              </w:rPr>
            </w:pPr>
            <w:r w:rsidRPr="005435CE">
              <w:rPr>
                <w:color w:val="000000"/>
                <w:sz w:val="20"/>
                <w:szCs w:val="20"/>
              </w:rPr>
              <w:t>14g00</w:t>
            </w:r>
          </w:p>
        </w:tc>
        <w:tc>
          <w:tcPr>
            <w:tcW w:w="8428" w:type="dxa"/>
            <w:tcBorders>
              <w:top w:val="dotted" w:sz="4" w:space="0" w:color="auto"/>
              <w:bottom w:val="dotted" w:sz="4" w:space="0" w:color="auto"/>
            </w:tcBorders>
          </w:tcPr>
          <w:p w:rsidR="00696A7E" w:rsidRPr="005435CE" w:rsidRDefault="00696A7E" w:rsidP="00271485">
            <w:pPr>
              <w:tabs>
                <w:tab w:val="left" w:pos="176"/>
              </w:tabs>
              <w:spacing w:before="0" w:after="0" w:line="240" w:lineRule="auto"/>
              <w:jc w:val="both"/>
              <w:rPr>
                <w:color w:val="000000"/>
                <w:sz w:val="20"/>
                <w:szCs w:val="20"/>
              </w:rPr>
            </w:pPr>
            <w:r w:rsidRPr="005435CE">
              <w:rPr>
                <w:color w:val="000000"/>
                <w:sz w:val="20"/>
                <w:szCs w:val="20"/>
              </w:rPr>
              <w:t>- Dự họp BCĐ quận thực hiện cuộc vận động “Người dân TP.HCM không xả rác ra đừng và kênh rạch, vì Thành phố sạch và giảm ngập nước” tại P1/QU (đ/c Đến – PTP)</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rPr>
                <w:color w:val="000000"/>
                <w:sz w:val="20"/>
                <w:szCs w:val="20"/>
              </w:rPr>
            </w:pPr>
          </w:p>
        </w:tc>
        <w:tc>
          <w:tcPr>
            <w:tcW w:w="1133" w:type="dxa"/>
            <w:tcBorders>
              <w:top w:val="dotted" w:sz="4" w:space="0" w:color="auto"/>
              <w:bottom w:val="dotted" w:sz="4" w:space="0" w:color="auto"/>
            </w:tcBorders>
          </w:tcPr>
          <w:p w:rsidR="00696A7E" w:rsidRPr="005435CE" w:rsidRDefault="00696A7E" w:rsidP="00271485">
            <w:pPr>
              <w:spacing w:before="0" w:after="0" w:line="240" w:lineRule="auto"/>
              <w:jc w:val="center"/>
              <w:rPr>
                <w:color w:val="000000"/>
                <w:sz w:val="20"/>
                <w:szCs w:val="20"/>
              </w:rPr>
            </w:pPr>
            <w:r w:rsidRPr="005435CE">
              <w:rPr>
                <w:color w:val="000000"/>
                <w:sz w:val="20"/>
                <w:szCs w:val="20"/>
              </w:rPr>
              <w:t>14g00</w:t>
            </w:r>
          </w:p>
        </w:tc>
        <w:tc>
          <w:tcPr>
            <w:tcW w:w="8428" w:type="dxa"/>
            <w:tcBorders>
              <w:top w:val="dotted" w:sz="4" w:space="0" w:color="auto"/>
              <w:bottom w:val="dotted" w:sz="4" w:space="0" w:color="auto"/>
            </w:tcBorders>
          </w:tcPr>
          <w:p w:rsidR="00696A7E" w:rsidRPr="005435CE" w:rsidRDefault="00696A7E" w:rsidP="00271485">
            <w:pPr>
              <w:tabs>
                <w:tab w:val="left" w:pos="176"/>
              </w:tabs>
              <w:spacing w:before="0" w:after="0" w:line="240" w:lineRule="auto"/>
              <w:jc w:val="both"/>
              <w:rPr>
                <w:color w:val="000000"/>
                <w:sz w:val="20"/>
                <w:szCs w:val="20"/>
              </w:rPr>
            </w:pPr>
            <w:r w:rsidRPr="005435CE">
              <w:rPr>
                <w:color w:val="000000"/>
                <w:sz w:val="20"/>
                <w:szCs w:val="20"/>
              </w:rPr>
              <w:t>- Dự họp giao ban Dư luận xã hội tháng 9/2019 tại HT/QU (đ/c Đến – PTP)</w:t>
            </w:r>
          </w:p>
        </w:tc>
      </w:tr>
      <w:tr w:rsidR="00696A7E" w:rsidRPr="005435CE">
        <w:trPr>
          <w:trHeight w:val="314"/>
        </w:trPr>
        <w:tc>
          <w:tcPr>
            <w:tcW w:w="1135" w:type="dxa"/>
            <w:tcBorders>
              <w:top w:val="nil"/>
            </w:tcBorders>
          </w:tcPr>
          <w:p w:rsidR="00696A7E" w:rsidRPr="005435CE" w:rsidRDefault="00696A7E" w:rsidP="00FD16B0">
            <w:pPr>
              <w:widowControl w:val="0"/>
              <w:spacing w:before="0" w:after="0" w:line="240" w:lineRule="auto"/>
              <w:rPr>
                <w:color w:val="000000"/>
                <w:sz w:val="20"/>
                <w:szCs w:val="20"/>
              </w:rPr>
            </w:pPr>
          </w:p>
        </w:tc>
        <w:tc>
          <w:tcPr>
            <w:tcW w:w="1133" w:type="dxa"/>
            <w:tcBorders>
              <w:top w:val="dotted" w:sz="4" w:space="0" w:color="auto"/>
            </w:tcBorders>
          </w:tcPr>
          <w:p w:rsidR="00696A7E" w:rsidRPr="005435CE" w:rsidRDefault="00696A7E" w:rsidP="00271485">
            <w:pPr>
              <w:spacing w:before="0" w:after="0" w:line="240" w:lineRule="auto"/>
              <w:jc w:val="center"/>
              <w:rPr>
                <w:color w:val="000000"/>
                <w:sz w:val="20"/>
                <w:szCs w:val="20"/>
              </w:rPr>
            </w:pPr>
            <w:r w:rsidRPr="005435CE">
              <w:rPr>
                <w:sz w:val="20"/>
                <w:szCs w:val="20"/>
              </w:rPr>
              <w:t>15g30</w:t>
            </w:r>
          </w:p>
        </w:tc>
        <w:tc>
          <w:tcPr>
            <w:tcW w:w="8428" w:type="dxa"/>
            <w:tcBorders>
              <w:top w:val="dotted" w:sz="4" w:space="0" w:color="auto"/>
            </w:tcBorders>
          </w:tcPr>
          <w:p w:rsidR="00696A7E" w:rsidRPr="005435CE" w:rsidRDefault="00696A7E" w:rsidP="00271485">
            <w:pPr>
              <w:tabs>
                <w:tab w:val="left" w:pos="176"/>
              </w:tabs>
              <w:spacing w:before="0" w:after="0" w:line="240" w:lineRule="auto"/>
              <w:jc w:val="both"/>
              <w:rPr>
                <w:color w:val="000000"/>
                <w:sz w:val="20"/>
                <w:szCs w:val="20"/>
              </w:rPr>
            </w:pPr>
            <w:r w:rsidRPr="005435CE">
              <w:rPr>
                <w:color w:val="000000"/>
                <w:sz w:val="20"/>
                <w:szCs w:val="20"/>
              </w:rPr>
              <w:t>- Các lớp BDHS giỏi Văn, Anh, Toán, Lý, Hoá học tại cơ sở 2 trường Bồi dưỡng giáo dục số 485 Nguyễn Kiệm.</w:t>
            </w:r>
          </w:p>
        </w:tc>
      </w:tr>
      <w:tr w:rsidR="00696A7E" w:rsidRPr="005435CE">
        <w:trPr>
          <w:trHeight w:val="314"/>
        </w:trPr>
        <w:tc>
          <w:tcPr>
            <w:tcW w:w="1135" w:type="dxa"/>
            <w:tcBorders>
              <w:bottom w:val="nil"/>
            </w:tcBorders>
          </w:tcPr>
          <w:p w:rsidR="00696A7E" w:rsidRPr="005435CE" w:rsidRDefault="00696A7E" w:rsidP="00FD16B0">
            <w:pPr>
              <w:widowControl w:val="0"/>
              <w:spacing w:before="0" w:after="0" w:line="240" w:lineRule="auto"/>
              <w:jc w:val="center"/>
              <w:rPr>
                <w:color w:val="000000"/>
                <w:sz w:val="20"/>
                <w:szCs w:val="20"/>
              </w:rPr>
            </w:pPr>
            <w:r w:rsidRPr="005435CE">
              <w:rPr>
                <w:color w:val="000000"/>
                <w:sz w:val="20"/>
                <w:szCs w:val="20"/>
              </w:rPr>
              <w:t>Thứ tư</w:t>
            </w:r>
          </w:p>
          <w:p w:rsidR="00696A7E" w:rsidRPr="005435CE" w:rsidRDefault="00696A7E" w:rsidP="00FD16B0">
            <w:pPr>
              <w:widowControl w:val="0"/>
              <w:spacing w:before="0" w:after="0" w:line="240" w:lineRule="auto"/>
              <w:jc w:val="center"/>
              <w:rPr>
                <w:color w:val="000000"/>
                <w:sz w:val="20"/>
                <w:szCs w:val="20"/>
              </w:rPr>
            </w:pPr>
            <w:r w:rsidRPr="005435CE">
              <w:rPr>
                <w:color w:val="000000"/>
                <w:sz w:val="20"/>
                <w:szCs w:val="20"/>
              </w:rPr>
              <w:t>25/9/19</w:t>
            </w:r>
          </w:p>
        </w:tc>
        <w:tc>
          <w:tcPr>
            <w:tcW w:w="1133" w:type="dxa"/>
            <w:tcBorders>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8g00</w:t>
            </w:r>
          </w:p>
        </w:tc>
        <w:tc>
          <w:tcPr>
            <w:tcW w:w="8428" w:type="dxa"/>
            <w:tcBorders>
              <w:bottom w:val="dotted" w:sz="4" w:space="0" w:color="auto"/>
            </w:tcBorders>
          </w:tcPr>
          <w:p w:rsidR="00696A7E" w:rsidRPr="005435CE" w:rsidRDefault="00696A7E" w:rsidP="005A71C5">
            <w:pPr>
              <w:pStyle w:val="ListParagraph"/>
              <w:tabs>
                <w:tab w:val="left" w:pos="176"/>
              </w:tabs>
              <w:spacing w:before="0" w:after="0" w:line="240" w:lineRule="auto"/>
              <w:ind w:left="0"/>
              <w:jc w:val="both"/>
              <w:rPr>
                <w:color w:val="000000"/>
                <w:sz w:val="20"/>
                <w:szCs w:val="20"/>
              </w:rPr>
            </w:pPr>
            <w:r w:rsidRPr="005435CE">
              <w:rPr>
                <w:color w:val="000000"/>
                <w:sz w:val="20"/>
                <w:szCs w:val="20"/>
              </w:rPr>
              <w:t xml:space="preserve">- Dự Hội nghị tổng kết công tác xây dựng trường Tiểu học thực hiện mô hình trường tiên tiến theo xu thế hội nhập khu vực, quốc tế năm học 2018 – 2019 tại trường TiH Tân Sơn Nhì, số 905/4 đường Âu Cơ, P.14, Q.TP (đ/c Long – TP, Thảo; 03 Hiệu trưởng </w:t>
            </w:r>
            <w:r w:rsidR="00B84B21" w:rsidRPr="005435CE">
              <w:rPr>
                <w:color w:val="000000"/>
                <w:sz w:val="20"/>
                <w:szCs w:val="20"/>
              </w:rPr>
              <w:t xml:space="preserve">trường </w:t>
            </w:r>
            <w:r w:rsidRPr="005435CE">
              <w:rPr>
                <w:color w:val="000000"/>
                <w:sz w:val="20"/>
                <w:szCs w:val="20"/>
              </w:rPr>
              <w:t>TiH (Theo thông báo))</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696A7E" w:rsidRPr="005435CE" w:rsidRDefault="00696A7E" w:rsidP="00FD16B0">
            <w:pPr>
              <w:tabs>
                <w:tab w:val="left" w:pos="176"/>
              </w:tabs>
              <w:spacing w:before="0" w:after="0" w:line="240" w:lineRule="auto"/>
              <w:jc w:val="both"/>
              <w:rPr>
                <w:color w:val="000000"/>
                <w:sz w:val="20"/>
                <w:szCs w:val="20"/>
              </w:rPr>
            </w:pPr>
            <w:r w:rsidRPr="005435CE">
              <w:rPr>
                <w:color w:val="000000"/>
                <w:sz w:val="20"/>
                <w:szCs w:val="20"/>
              </w:rPr>
              <w:t>- Họp chuyên môn Hóa học tại cơ sở 3 trường Bồi dưỡng Giáo dục (331 Đỗ Tấn Phong, p9, PN), (Tp: Đ/c Long-TP, Bảo-TTPT, Hường, Phó Hiệu trưởng. GVBM Hóa THCS CL-TT).</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696A7E" w:rsidRPr="005435CE" w:rsidRDefault="00696A7E" w:rsidP="00FD16B0">
            <w:pPr>
              <w:tabs>
                <w:tab w:val="left" w:pos="176"/>
              </w:tabs>
              <w:spacing w:before="0" w:after="0" w:line="240" w:lineRule="auto"/>
              <w:jc w:val="both"/>
              <w:rPr>
                <w:color w:val="000000"/>
                <w:sz w:val="20"/>
                <w:szCs w:val="20"/>
              </w:rPr>
            </w:pPr>
            <w:r w:rsidRPr="005435CE">
              <w:rPr>
                <w:color w:val="000000"/>
                <w:sz w:val="20"/>
                <w:szCs w:val="20"/>
              </w:rPr>
              <w:t>-Tập huấn triển khai thu thập dữ liệu thống kê kỳ đầu năm học 2019-2020 (csdl.moet.gov.vn) khối Mầm non CL tại CS2 trường Bồi dưỡng Giáo dục (485 Nguyễn Kiệm). (TP: đ/c Điệp -TTMN, Phương, Phúc, 01 BGH, 01 nhân viên phụ trách HT CSDL Bộ GD-ĐT các đ/v Mầm non CL.</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696A7E" w:rsidRPr="005435CE" w:rsidRDefault="00696A7E" w:rsidP="00C8510A">
            <w:pPr>
              <w:tabs>
                <w:tab w:val="left" w:pos="176"/>
              </w:tabs>
              <w:spacing w:before="0" w:after="0" w:line="240" w:lineRule="auto"/>
              <w:jc w:val="both"/>
              <w:rPr>
                <w:color w:val="000000"/>
                <w:sz w:val="20"/>
                <w:szCs w:val="20"/>
              </w:rPr>
            </w:pPr>
            <w:r w:rsidRPr="005435CE">
              <w:rPr>
                <w:color w:val="000000"/>
                <w:sz w:val="20"/>
                <w:szCs w:val="20"/>
              </w:rPr>
              <w:t>- Lớp 1 học tập, quán triệt, triển khai thực hiện Nghị quyết số 35-NQ/TW về tăng cường bảo vệ nền tảng tư tưởng của đảng, đấu tranh phản bác các quan điểm sai trái, thù địch trong tình hình mới tại HT.TTVH (Tp: Tổ đảng trường BDGD, Tổ Hành chánh)</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9g30</w:t>
            </w:r>
          </w:p>
        </w:tc>
        <w:tc>
          <w:tcPr>
            <w:tcW w:w="8428" w:type="dxa"/>
            <w:tcBorders>
              <w:top w:val="dotted" w:sz="4" w:space="0" w:color="auto"/>
              <w:bottom w:val="dotted" w:sz="4" w:space="0" w:color="auto"/>
            </w:tcBorders>
          </w:tcPr>
          <w:p w:rsidR="00696A7E" w:rsidRPr="005435CE" w:rsidRDefault="00696A7E" w:rsidP="00C8510A">
            <w:pPr>
              <w:tabs>
                <w:tab w:val="left" w:pos="176"/>
              </w:tabs>
              <w:spacing w:before="0" w:after="0" w:line="240" w:lineRule="auto"/>
              <w:jc w:val="both"/>
              <w:rPr>
                <w:color w:val="000000"/>
                <w:sz w:val="20"/>
                <w:szCs w:val="20"/>
              </w:rPr>
            </w:pPr>
            <w:r w:rsidRPr="005435CE">
              <w:rPr>
                <w:color w:val="000000"/>
                <w:sz w:val="20"/>
                <w:szCs w:val="20"/>
              </w:rPr>
              <w:t>- Dự họp thông qua Kết luận thanh tra tại trường MNSC 4 tại P2/UB (đ/c Long – TP, đ/c Thảo – HT.MNSC 4, Yến – Nguyên HT.MNSC 4)</w:t>
            </w:r>
          </w:p>
        </w:tc>
      </w:tr>
      <w:tr w:rsidR="00696A7E" w:rsidRPr="005435CE">
        <w:trPr>
          <w:trHeight w:val="314"/>
        </w:trPr>
        <w:tc>
          <w:tcPr>
            <w:tcW w:w="1135" w:type="dxa"/>
            <w:tcBorders>
              <w:top w:val="nil"/>
              <w:bottom w:val="nil"/>
            </w:tcBorders>
          </w:tcPr>
          <w:p w:rsidR="00696A7E" w:rsidRPr="005435CE" w:rsidRDefault="00696A7E" w:rsidP="00FD16B0">
            <w:pPr>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9g30</w:t>
            </w:r>
          </w:p>
        </w:tc>
        <w:tc>
          <w:tcPr>
            <w:tcW w:w="8428" w:type="dxa"/>
            <w:tcBorders>
              <w:top w:val="dotted" w:sz="4" w:space="0" w:color="auto"/>
              <w:bottom w:val="dotted" w:sz="4" w:space="0" w:color="auto"/>
            </w:tcBorders>
          </w:tcPr>
          <w:p w:rsidR="00696A7E" w:rsidRPr="005435CE" w:rsidRDefault="00B84B21" w:rsidP="00FD16B0">
            <w:pPr>
              <w:spacing w:before="0" w:after="0" w:line="240" w:lineRule="auto"/>
              <w:jc w:val="both"/>
              <w:rPr>
                <w:color w:val="000000"/>
                <w:sz w:val="20"/>
                <w:szCs w:val="20"/>
              </w:rPr>
            </w:pPr>
            <w:r w:rsidRPr="005435CE">
              <w:rPr>
                <w:color w:val="000000"/>
                <w:sz w:val="20"/>
                <w:szCs w:val="20"/>
              </w:rPr>
              <w:t xml:space="preserve">- </w:t>
            </w:r>
            <w:r w:rsidR="00696A7E" w:rsidRPr="005435CE">
              <w:rPr>
                <w:color w:val="000000"/>
                <w:sz w:val="20"/>
                <w:szCs w:val="20"/>
              </w:rPr>
              <w:t>Tập huấn triển khai thu thập dữ liệu thống kê kỳ đầu năm học 2019-2020 (csdl.moet.gov.vn) khối Mầm non Dân lập, Tư thục tại CS2 trường Bồi dưỡng Giáo dục (485 Nguyễn Kiệm). (TP: đ/c Điệp -TTMN, Phương, Phúc, 01 BGH, 01 nhân viên phụ trách HT CSDL Bộ GD-ĐT các đ/v Mầm non Dân lập, Tư thục)</w:t>
            </w:r>
          </w:p>
        </w:tc>
      </w:tr>
      <w:tr w:rsidR="00696A7E" w:rsidRPr="005435CE">
        <w:trPr>
          <w:trHeight w:val="314"/>
        </w:trPr>
        <w:tc>
          <w:tcPr>
            <w:tcW w:w="1135" w:type="dxa"/>
            <w:tcBorders>
              <w:top w:val="nil"/>
              <w:bottom w:val="nil"/>
            </w:tcBorders>
          </w:tcPr>
          <w:p w:rsidR="00696A7E" w:rsidRPr="005435CE" w:rsidRDefault="00696A7E" w:rsidP="00FD16B0">
            <w:pPr>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14g00</w:t>
            </w:r>
          </w:p>
        </w:tc>
        <w:tc>
          <w:tcPr>
            <w:tcW w:w="8428" w:type="dxa"/>
            <w:tcBorders>
              <w:top w:val="dotted" w:sz="4" w:space="0" w:color="auto"/>
              <w:bottom w:val="dotted" w:sz="4" w:space="0" w:color="auto"/>
            </w:tcBorders>
          </w:tcPr>
          <w:p w:rsidR="00696A7E" w:rsidRPr="005435CE" w:rsidRDefault="00696A7E" w:rsidP="00FD16B0">
            <w:pPr>
              <w:spacing w:before="0" w:after="0" w:line="240" w:lineRule="auto"/>
              <w:jc w:val="both"/>
              <w:rPr>
                <w:color w:val="000000"/>
                <w:sz w:val="20"/>
                <w:szCs w:val="20"/>
              </w:rPr>
            </w:pPr>
            <w:r w:rsidRPr="005435CE">
              <w:rPr>
                <w:color w:val="000000"/>
                <w:sz w:val="20"/>
                <w:szCs w:val="20"/>
              </w:rPr>
              <w:t>- Dự hội nghị tổng kết  công tác xây dựng đảng và thi hành điều lệ đảng nhiệm kỳ đại hội XII của Đảng tại HT/QU (đ/c Long – TP)</w:t>
            </w:r>
          </w:p>
        </w:tc>
      </w:tr>
      <w:tr w:rsidR="00696A7E" w:rsidRPr="005435CE">
        <w:trPr>
          <w:trHeight w:val="314"/>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14g00</w:t>
            </w:r>
          </w:p>
        </w:tc>
        <w:tc>
          <w:tcPr>
            <w:tcW w:w="8428" w:type="dxa"/>
            <w:tcBorders>
              <w:top w:val="dotted" w:sz="4" w:space="0" w:color="auto"/>
              <w:bottom w:val="dotted" w:sz="4" w:space="0" w:color="auto"/>
            </w:tcBorders>
          </w:tcPr>
          <w:p w:rsidR="00696A7E" w:rsidRPr="005435CE" w:rsidRDefault="00696A7E" w:rsidP="00C8510A">
            <w:pPr>
              <w:pStyle w:val="ListParagraph"/>
              <w:tabs>
                <w:tab w:val="left" w:pos="176"/>
              </w:tabs>
              <w:spacing w:before="0" w:after="0" w:line="240" w:lineRule="auto"/>
              <w:ind w:left="0"/>
              <w:jc w:val="both"/>
              <w:rPr>
                <w:color w:val="000000"/>
                <w:sz w:val="20"/>
                <w:szCs w:val="20"/>
              </w:rPr>
            </w:pPr>
            <w:r w:rsidRPr="005435CE">
              <w:rPr>
                <w:color w:val="000000"/>
                <w:sz w:val="20"/>
                <w:szCs w:val="20"/>
              </w:rPr>
              <w:t>- Lớp 2 học tâp, quán triệt, triển khai thực hiện Nghị quyết số 35-NQ/TW về tăng cường bảo vệ nền tảng tư tưởng của đảng, đấu tranh phản bác các quan điểm sai trái, thù địch trong tình hình mới tại HT.TTVH (Tp: Tổ đảng Tổ MN, Tổ PT)</w:t>
            </w:r>
          </w:p>
        </w:tc>
      </w:tr>
      <w:tr w:rsidR="00696A7E" w:rsidRPr="005435CE">
        <w:trPr>
          <w:trHeight w:val="376"/>
        </w:trPr>
        <w:tc>
          <w:tcPr>
            <w:tcW w:w="1135" w:type="dxa"/>
            <w:tcBorders>
              <w:bottom w:val="nil"/>
            </w:tcBorders>
          </w:tcPr>
          <w:p w:rsidR="00696A7E" w:rsidRPr="005435CE" w:rsidRDefault="00696A7E" w:rsidP="00FD16B0">
            <w:pPr>
              <w:widowControl w:val="0"/>
              <w:spacing w:before="0" w:after="0" w:line="240" w:lineRule="auto"/>
              <w:jc w:val="center"/>
              <w:rPr>
                <w:color w:val="000000"/>
                <w:sz w:val="20"/>
                <w:szCs w:val="20"/>
              </w:rPr>
            </w:pPr>
            <w:r w:rsidRPr="005435CE">
              <w:rPr>
                <w:color w:val="000000"/>
                <w:sz w:val="20"/>
                <w:szCs w:val="20"/>
              </w:rPr>
              <w:t>Thứ năm</w:t>
            </w:r>
          </w:p>
          <w:p w:rsidR="00696A7E" w:rsidRPr="005435CE" w:rsidRDefault="00696A7E" w:rsidP="00FD16B0">
            <w:pPr>
              <w:widowControl w:val="0"/>
              <w:spacing w:before="0" w:after="0" w:line="240" w:lineRule="auto"/>
              <w:jc w:val="center"/>
              <w:rPr>
                <w:color w:val="000000"/>
                <w:sz w:val="20"/>
                <w:szCs w:val="20"/>
              </w:rPr>
            </w:pPr>
            <w:r w:rsidRPr="005435CE">
              <w:rPr>
                <w:color w:val="000000"/>
                <w:sz w:val="20"/>
                <w:szCs w:val="20"/>
              </w:rPr>
              <w:t>26/9/19</w:t>
            </w:r>
          </w:p>
        </w:tc>
        <w:tc>
          <w:tcPr>
            <w:tcW w:w="1133" w:type="dxa"/>
            <w:tcBorders>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8g00</w:t>
            </w:r>
          </w:p>
        </w:tc>
        <w:tc>
          <w:tcPr>
            <w:tcW w:w="8428" w:type="dxa"/>
            <w:tcBorders>
              <w:bottom w:val="dotted" w:sz="4" w:space="0" w:color="auto"/>
            </w:tcBorders>
          </w:tcPr>
          <w:p w:rsidR="00696A7E" w:rsidRPr="005435CE" w:rsidRDefault="00696A7E" w:rsidP="00FD16B0">
            <w:pPr>
              <w:tabs>
                <w:tab w:val="left" w:pos="176"/>
              </w:tabs>
              <w:spacing w:before="0" w:after="0" w:line="240" w:lineRule="auto"/>
              <w:jc w:val="both"/>
              <w:rPr>
                <w:color w:val="000000"/>
                <w:sz w:val="20"/>
                <w:szCs w:val="20"/>
              </w:rPr>
            </w:pPr>
            <w:r w:rsidRPr="005435CE">
              <w:rPr>
                <w:color w:val="000000"/>
                <w:sz w:val="20"/>
                <w:szCs w:val="20"/>
              </w:rPr>
              <w:t>- Dự hội nghị giao ban chuyên đề giữa TT/TU với các TT/QU về kết quả tổ chức, triển khai thực hiện Chỉ thị số 19-CT/TU ngày 19/10/2018 của BTV/TU về thực hiện cuộc vận động “Người dân TP.HCM không xả rác ra đường và kênh rạch, vì Thành phố sạch và không ngập nước”; Chỉ thị số 23-CT/TU ngày 25/7/2019 của BTV/TU về tăng cường lãnh đạo, chỉ đạo nâng cao hiệu quả công tác quản lý nhà nước về trật tự xây dựng trên địa bàn thành phố; tình hình thực hiện công tác bồi dưỡng, giải phóng mặt bằng phục vụ các dự án, công trình trọng điểm phát triển kinh tế - xã hội trên địa bàn thành phố tại HT/QU (đ/c Long – TP)</w:t>
            </w:r>
          </w:p>
        </w:tc>
      </w:tr>
      <w:tr w:rsidR="00696A7E" w:rsidRPr="005435CE">
        <w:trPr>
          <w:trHeight w:val="273"/>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271485">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696A7E" w:rsidRPr="005435CE" w:rsidRDefault="00696A7E" w:rsidP="00271485">
            <w:pPr>
              <w:tabs>
                <w:tab w:val="left" w:pos="176"/>
              </w:tabs>
              <w:spacing w:before="0" w:after="0" w:line="240" w:lineRule="auto"/>
              <w:jc w:val="both"/>
              <w:rPr>
                <w:color w:val="000000"/>
                <w:sz w:val="20"/>
                <w:szCs w:val="20"/>
              </w:rPr>
            </w:pPr>
            <w:r w:rsidRPr="005435CE">
              <w:rPr>
                <w:color w:val="000000"/>
                <w:sz w:val="20"/>
                <w:szCs w:val="20"/>
              </w:rPr>
              <w:t>- Duyệt Kế hoach Năm học 2019-2020 Bậc Tiểu học tại Trường Cao Bá Quát (Tp: BLĐ, đ/c Hùng PHT trường BDGD, CV.PGD, Liên tịch các trường Tiểu học CL-NCL).</w:t>
            </w:r>
          </w:p>
        </w:tc>
      </w:tr>
      <w:tr w:rsidR="00696A7E" w:rsidRPr="005435CE">
        <w:trPr>
          <w:trHeight w:val="273"/>
        </w:trPr>
        <w:tc>
          <w:tcPr>
            <w:tcW w:w="1135" w:type="dxa"/>
            <w:tcBorders>
              <w:top w:val="nil"/>
              <w:bottom w:val="nil"/>
            </w:tcBorders>
          </w:tcPr>
          <w:p w:rsidR="00696A7E" w:rsidRPr="005435CE" w:rsidRDefault="00696A7E" w:rsidP="00FD16B0">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696A7E" w:rsidRPr="005435CE" w:rsidRDefault="00696A7E" w:rsidP="00FD16B0">
            <w:pPr>
              <w:spacing w:before="0" w:after="0" w:line="240" w:lineRule="auto"/>
              <w:jc w:val="center"/>
              <w:rPr>
                <w:color w:val="000000"/>
                <w:sz w:val="20"/>
                <w:szCs w:val="20"/>
              </w:rPr>
            </w:pPr>
            <w:r w:rsidRPr="005435CE">
              <w:rPr>
                <w:color w:val="000000"/>
                <w:sz w:val="20"/>
                <w:szCs w:val="20"/>
              </w:rPr>
              <w:t>14g00</w:t>
            </w:r>
          </w:p>
        </w:tc>
        <w:tc>
          <w:tcPr>
            <w:tcW w:w="8428" w:type="dxa"/>
            <w:tcBorders>
              <w:top w:val="dotted" w:sz="4" w:space="0" w:color="auto"/>
              <w:bottom w:val="dotted" w:sz="4" w:space="0" w:color="auto"/>
            </w:tcBorders>
          </w:tcPr>
          <w:p w:rsidR="00696A7E" w:rsidRPr="005435CE" w:rsidRDefault="00696A7E" w:rsidP="00B84B21">
            <w:pPr>
              <w:pStyle w:val="ListParagraph"/>
              <w:tabs>
                <w:tab w:val="left" w:pos="176"/>
              </w:tabs>
              <w:spacing w:before="0" w:after="0" w:line="240" w:lineRule="auto"/>
              <w:ind w:left="0"/>
              <w:jc w:val="both"/>
              <w:rPr>
                <w:color w:val="000000"/>
                <w:sz w:val="20"/>
                <w:szCs w:val="20"/>
              </w:rPr>
            </w:pPr>
            <w:r w:rsidRPr="005435CE">
              <w:rPr>
                <w:color w:val="000000"/>
                <w:sz w:val="20"/>
                <w:szCs w:val="20"/>
              </w:rPr>
              <w:t xml:space="preserve">- Tham dự buổi tuyên truyền Luật tố cáo năm 2018 tại Hội trường TT.BDCT quận số 178 Lế Văn Sỹ, phường 10 quận Phú Nhuận (Tp: </w:t>
            </w:r>
            <w:r w:rsidR="00B84B21" w:rsidRPr="005435CE">
              <w:rPr>
                <w:color w:val="000000"/>
                <w:sz w:val="20"/>
                <w:szCs w:val="20"/>
              </w:rPr>
              <w:t>đ/c Long – TP, Hường</w:t>
            </w:r>
            <w:r w:rsidRPr="005435CE">
              <w:rPr>
                <w:color w:val="000000"/>
                <w:sz w:val="20"/>
                <w:szCs w:val="20"/>
              </w:rPr>
              <w:t>, Hiệu trưởng (Phó Hiệu trưởng các trường Mầm non, tiểu học, THCS – CL)</w:t>
            </w:r>
          </w:p>
        </w:tc>
      </w:tr>
      <w:tr w:rsidR="00892971" w:rsidRPr="005435CE">
        <w:trPr>
          <w:trHeight w:val="273"/>
        </w:trPr>
        <w:tc>
          <w:tcPr>
            <w:tcW w:w="1135" w:type="dxa"/>
            <w:tcBorders>
              <w:top w:val="nil"/>
              <w:bottom w:val="nil"/>
            </w:tcBorders>
          </w:tcPr>
          <w:p w:rsidR="00892971" w:rsidRPr="005435CE" w:rsidRDefault="00892971" w:rsidP="00892971">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14g00</w:t>
            </w:r>
          </w:p>
          <w:p w:rsidR="00892971" w:rsidRPr="005435CE" w:rsidRDefault="00892971" w:rsidP="00892971">
            <w:pPr>
              <w:spacing w:before="0" w:after="0" w:line="240" w:lineRule="auto"/>
              <w:jc w:val="center"/>
              <w:rPr>
                <w:color w:val="000000"/>
                <w:sz w:val="20"/>
                <w:szCs w:val="20"/>
              </w:rPr>
            </w:pPr>
          </w:p>
        </w:tc>
        <w:tc>
          <w:tcPr>
            <w:tcW w:w="8428" w:type="dxa"/>
            <w:tcBorders>
              <w:top w:val="dotted" w:sz="4" w:space="0" w:color="auto"/>
              <w:bottom w:val="dotted" w:sz="4" w:space="0" w:color="auto"/>
            </w:tcBorders>
          </w:tcPr>
          <w:p w:rsidR="00892971" w:rsidRPr="005435CE" w:rsidRDefault="00892971" w:rsidP="00892971">
            <w:pPr>
              <w:tabs>
                <w:tab w:val="left" w:pos="176"/>
              </w:tabs>
              <w:spacing w:before="0" w:after="0" w:line="240" w:lineRule="auto"/>
              <w:jc w:val="both"/>
              <w:rPr>
                <w:color w:val="000000"/>
                <w:sz w:val="20"/>
                <w:szCs w:val="20"/>
              </w:rPr>
            </w:pPr>
            <w:r w:rsidRPr="005435CE">
              <w:rPr>
                <w:color w:val="000000"/>
                <w:sz w:val="20"/>
                <w:szCs w:val="20"/>
              </w:rPr>
              <w:t>- Tập huấn triển khai thu thập dữ liệu thống kê kỳ đầu năm học 2019-2020 (csdl.moet.gov.vn) khối Tiểu học tại CS2 trường Bồi dưỡng Giáo dục (485 Nguyễn Kiệm). (TP: đ/c Thảo, Hiền, Phúc, 01 BGH, 01 nhân viên phụ trách HT CSDL Bộ GD-ĐT các đ/v Tiểu học)</w:t>
            </w:r>
          </w:p>
        </w:tc>
      </w:tr>
      <w:tr w:rsidR="00892971" w:rsidRPr="005435CE">
        <w:trPr>
          <w:trHeight w:val="273"/>
        </w:trPr>
        <w:tc>
          <w:tcPr>
            <w:tcW w:w="1135" w:type="dxa"/>
            <w:tcBorders>
              <w:top w:val="nil"/>
              <w:bottom w:val="nil"/>
            </w:tcBorders>
          </w:tcPr>
          <w:p w:rsidR="00892971" w:rsidRPr="005435CE" w:rsidRDefault="00892971" w:rsidP="00892971">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15g00</w:t>
            </w:r>
          </w:p>
        </w:tc>
        <w:tc>
          <w:tcPr>
            <w:tcW w:w="8428" w:type="dxa"/>
            <w:tcBorders>
              <w:top w:val="dotted" w:sz="4" w:space="0" w:color="auto"/>
              <w:bottom w:val="dotted" w:sz="4" w:space="0" w:color="auto"/>
            </w:tcBorders>
          </w:tcPr>
          <w:p w:rsidR="00892971" w:rsidRPr="005435CE" w:rsidRDefault="00892971" w:rsidP="00892971">
            <w:pPr>
              <w:pStyle w:val="ListParagraph"/>
              <w:tabs>
                <w:tab w:val="left" w:pos="176"/>
              </w:tabs>
              <w:spacing w:before="0" w:after="0" w:line="240" w:lineRule="auto"/>
              <w:ind w:left="0"/>
              <w:jc w:val="both"/>
              <w:rPr>
                <w:sz w:val="20"/>
                <w:szCs w:val="20"/>
              </w:rPr>
            </w:pPr>
            <w:r w:rsidRPr="005435CE">
              <w:rPr>
                <w:color w:val="000000"/>
                <w:sz w:val="20"/>
                <w:szCs w:val="20"/>
              </w:rPr>
              <w:t>- Họp về thực hiện công tác quy hoạch mạng lưới và công tác đầu tư xây dựng trường học trên địa bàn Thành phố Hồ Chí Minh giai đoạn 2016-2020, định hướng 2020-2025 tại HT/2.1 Sở GDĐT (đ/c Long – TP)</w:t>
            </w:r>
          </w:p>
        </w:tc>
      </w:tr>
      <w:tr w:rsidR="00892971" w:rsidRPr="005435CE">
        <w:trPr>
          <w:trHeight w:val="273"/>
        </w:trPr>
        <w:tc>
          <w:tcPr>
            <w:tcW w:w="1135" w:type="dxa"/>
            <w:tcBorders>
              <w:top w:val="nil"/>
              <w:bottom w:val="nil"/>
            </w:tcBorders>
          </w:tcPr>
          <w:p w:rsidR="00892971" w:rsidRPr="005435CE" w:rsidRDefault="00892971" w:rsidP="00892971">
            <w:pPr>
              <w:widowControl w:val="0"/>
              <w:spacing w:before="0" w:after="0" w:line="240" w:lineRule="auto"/>
              <w:jc w:val="center"/>
              <w:rPr>
                <w:color w:val="000000"/>
                <w:sz w:val="20"/>
                <w:szCs w:val="20"/>
              </w:rPr>
            </w:pPr>
            <w:bookmarkStart w:id="0" w:name="_GoBack"/>
            <w:bookmarkEnd w:id="0"/>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15g30</w:t>
            </w:r>
          </w:p>
          <w:p w:rsidR="00892971" w:rsidRPr="005435CE" w:rsidRDefault="00892971" w:rsidP="00892971">
            <w:pPr>
              <w:spacing w:before="0" w:after="0" w:line="240" w:lineRule="auto"/>
              <w:jc w:val="center"/>
              <w:rPr>
                <w:color w:val="000000"/>
                <w:sz w:val="20"/>
                <w:szCs w:val="20"/>
              </w:rPr>
            </w:pPr>
          </w:p>
        </w:tc>
        <w:tc>
          <w:tcPr>
            <w:tcW w:w="8428" w:type="dxa"/>
            <w:tcBorders>
              <w:top w:val="dotted" w:sz="4" w:space="0" w:color="auto"/>
              <w:bottom w:val="dotted" w:sz="4" w:space="0" w:color="auto"/>
            </w:tcBorders>
          </w:tcPr>
          <w:p w:rsidR="00892971" w:rsidRPr="005435CE" w:rsidRDefault="00892971" w:rsidP="00892971">
            <w:pPr>
              <w:tabs>
                <w:tab w:val="left" w:pos="176"/>
              </w:tabs>
              <w:spacing w:before="0" w:after="0" w:line="240" w:lineRule="auto"/>
              <w:jc w:val="both"/>
              <w:rPr>
                <w:color w:val="000000"/>
                <w:sz w:val="20"/>
                <w:szCs w:val="20"/>
              </w:rPr>
            </w:pPr>
            <w:r w:rsidRPr="005435CE">
              <w:rPr>
                <w:color w:val="000000"/>
                <w:sz w:val="20"/>
                <w:szCs w:val="20"/>
              </w:rPr>
              <w:t>- Tập huấn triển khai thu thập dữ liệu thống kê kỳ đầu năm học 2019-2020 (csdl.moet.gov.vn) khối THCS tại CS2 trường Bồi dưỡng Giáo dục (485 Nguyễn Kiệm). (TP: đ/c Bảo, Cẩn, Phúc, 01 BGH, 01 nhân viên phụ trách HT CSDL Bộ GD-ĐT các đ/v THCS)</w:t>
            </w:r>
          </w:p>
        </w:tc>
      </w:tr>
      <w:tr w:rsidR="00892971" w:rsidRPr="005435CE">
        <w:trPr>
          <w:trHeight w:val="273"/>
        </w:trPr>
        <w:tc>
          <w:tcPr>
            <w:tcW w:w="1135" w:type="dxa"/>
            <w:tcBorders>
              <w:top w:val="nil"/>
              <w:bottom w:val="nil"/>
            </w:tcBorders>
          </w:tcPr>
          <w:p w:rsidR="00892971" w:rsidRPr="005435CE" w:rsidRDefault="00892971" w:rsidP="00892971">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16g00</w:t>
            </w:r>
          </w:p>
        </w:tc>
        <w:tc>
          <w:tcPr>
            <w:tcW w:w="8428" w:type="dxa"/>
            <w:tcBorders>
              <w:top w:val="dotted" w:sz="4" w:space="0" w:color="auto"/>
              <w:bottom w:val="dotted" w:sz="4" w:space="0" w:color="auto"/>
            </w:tcBorders>
          </w:tcPr>
          <w:p w:rsidR="00892971" w:rsidRPr="005435CE" w:rsidRDefault="00892971" w:rsidP="00892971">
            <w:pPr>
              <w:pStyle w:val="ListParagraph"/>
              <w:numPr>
                <w:ilvl w:val="0"/>
                <w:numId w:val="3"/>
              </w:numPr>
              <w:tabs>
                <w:tab w:val="left" w:pos="176"/>
              </w:tabs>
              <w:spacing w:before="0" w:after="0" w:line="240" w:lineRule="auto"/>
              <w:ind w:left="205" w:hanging="205"/>
              <w:jc w:val="both"/>
              <w:rPr>
                <w:color w:val="000000"/>
                <w:sz w:val="20"/>
                <w:szCs w:val="20"/>
              </w:rPr>
            </w:pPr>
            <w:r w:rsidRPr="005435CE">
              <w:rPr>
                <w:color w:val="000000"/>
                <w:sz w:val="20"/>
                <w:szCs w:val="20"/>
              </w:rPr>
              <w:t>Họp BLĐ P. GDĐT</w:t>
            </w:r>
          </w:p>
        </w:tc>
      </w:tr>
      <w:tr w:rsidR="00892971" w:rsidRPr="005435CE">
        <w:trPr>
          <w:cantSplit/>
          <w:trHeight w:val="56"/>
        </w:trPr>
        <w:tc>
          <w:tcPr>
            <w:tcW w:w="1135" w:type="dxa"/>
            <w:tcBorders>
              <w:bottom w:val="nil"/>
            </w:tcBorders>
          </w:tcPr>
          <w:p w:rsidR="00892971" w:rsidRPr="005435CE" w:rsidRDefault="00892971" w:rsidP="00892971">
            <w:pPr>
              <w:widowControl w:val="0"/>
              <w:spacing w:before="0" w:after="0" w:line="240" w:lineRule="auto"/>
              <w:jc w:val="center"/>
              <w:rPr>
                <w:color w:val="000000"/>
                <w:sz w:val="20"/>
                <w:szCs w:val="20"/>
              </w:rPr>
            </w:pPr>
            <w:r w:rsidRPr="005435CE">
              <w:rPr>
                <w:color w:val="000000"/>
                <w:sz w:val="20"/>
                <w:szCs w:val="20"/>
              </w:rPr>
              <w:t>Thứ sáu</w:t>
            </w:r>
          </w:p>
          <w:p w:rsidR="00892971" w:rsidRPr="005435CE" w:rsidRDefault="00892971" w:rsidP="00892971">
            <w:pPr>
              <w:widowControl w:val="0"/>
              <w:spacing w:before="0" w:after="0" w:line="240" w:lineRule="auto"/>
              <w:jc w:val="center"/>
              <w:rPr>
                <w:color w:val="000000"/>
                <w:sz w:val="20"/>
                <w:szCs w:val="20"/>
              </w:rPr>
            </w:pPr>
            <w:r w:rsidRPr="005435CE">
              <w:rPr>
                <w:color w:val="000000"/>
                <w:sz w:val="20"/>
                <w:szCs w:val="20"/>
              </w:rPr>
              <w:t>27/9/19</w:t>
            </w:r>
          </w:p>
        </w:tc>
        <w:tc>
          <w:tcPr>
            <w:tcW w:w="1133" w:type="dxa"/>
            <w:tcBorders>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8g00</w:t>
            </w:r>
          </w:p>
        </w:tc>
        <w:tc>
          <w:tcPr>
            <w:tcW w:w="8428" w:type="dxa"/>
            <w:tcBorders>
              <w:bottom w:val="dotted" w:sz="4" w:space="0" w:color="auto"/>
            </w:tcBorders>
          </w:tcPr>
          <w:p w:rsidR="00892971" w:rsidRPr="005435CE" w:rsidRDefault="00892971" w:rsidP="00892971">
            <w:pPr>
              <w:pStyle w:val="ListParagraph"/>
              <w:tabs>
                <w:tab w:val="left" w:pos="176"/>
              </w:tabs>
              <w:spacing w:before="0" w:after="0" w:line="240" w:lineRule="auto"/>
              <w:ind w:left="0"/>
              <w:jc w:val="both"/>
              <w:rPr>
                <w:color w:val="000000"/>
                <w:sz w:val="20"/>
                <w:szCs w:val="20"/>
              </w:rPr>
            </w:pPr>
            <w:r w:rsidRPr="005435CE">
              <w:rPr>
                <w:color w:val="000000"/>
                <w:sz w:val="20"/>
                <w:szCs w:val="20"/>
              </w:rPr>
              <w:t>- Dự hội nghị tiếp xúc, đối thoại giữa người đứng đầu cấp ủy, chính quyền với nhân dân trên địa bàn quận tại HT/QU (đ/c Long – TP)</w:t>
            </w:r>
          </w:p>
        </w:tc>
      </w:tr>
      <w:tr w:rsidR="00892971" w:rsidRPr="005435CE">
        <w:trPr>
          <w:cantSplit/>
          <w:trHeight w:val="487"/>
        </w:trPr>
        <w:tc>
          <w:tcPr>
            <w:tcW w:w="1135" w:type="dxa"/>
            <w:tcBorders>
              <w:top w:val="nil"/>
              <w:bottom w:val="nil"/>
            </w:tcBorders>
          </w:tcPr>
          <w:p w:rsidR="00892971" w:rsidRPr="005435CE" w:rsidRDefault="00892971" w:rsidP="00892971">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892971" w:rsidRPr="005435CE" w:rsidRDefault="00892971" w:rsidP="00892971">
            <w:pPr>
              <w:tabs>
                <w:tab w:val="left" w:pos="176"/>
              </w:tabs>
              <w:spacing w:before="0" w:after="0" w:line="240" w:lineRule="auto"/>
              <w:jc w:val="both"/>
              <w:rPr>
                <w:sz w:val="20"/>
                <w:szCs w:val="20"/>
              </w:rPr>
            </w:pPr>
            <w:r w:rsidRPr="005435CE">
              <w:rPr>
                <w:sz w:val="20"/>
                <w:szCs w:val="20"/>
              </w:rPr>
              <w:t>- Họp triển khai chuyên môn bộ môn Sinh học tại trường THPT Marie Curie, Số 159 Nam Kỳ Khởi Nghĩa Quận 3 (Tp: đ/c Thúy, Mỹ Hạnh-GVML Ngô Tất Tố)</w:t>
            </w:r>
          </w:p>
        </w:tc>
      </w:tr>
      <w:tr w:rsidR="00892971" w:rsidRPr="005435CE">
        <w:trPr>
          <w:cantSplit/>
          <w:trHeight w:val="487"/>
        </w:trPr>
        <w:tc>
          <w:tcPr>
            <w:tcW w:w="1135" w:type="dxa"/>
            <w:tcBorders>
              <w:top w:val="nil"/>
              <w:bottom w:val="nil"/>
            </w:tcBorders>
          </w:tcPr>
          <w:p w:rsidR="00892971" w:rsidRPr="005435CE" w:rsidRDefault="00892971" w:rsidP="00892971">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892971" w:rsidRPr="005435CE" w:rsidRDefault="00892971" w:rsidP="00892971">
            <w:pPr>
              <w:pStyle w:val="ListParagraph"/>
              <w:tabs>
                <w:tab w:val="left" w:pos="176"/>
              </w:tabs>
              <w:spacing w:before="0" w:after="0" w:line="240" w:lineRule="auto"/>
              <w:ind w:left="0"/>
              <w:jc w:val="both"/>
              <w:rPr>
                <w:color w:val="000000"/>
                <w:sz w:val="20"/>
                <w:szCs w:val="20"/>
              </w:rPr>
            </w:pPr>
            <w:r w:rsidRPr="005435CE">
              <w:rPr>
                <w:color w:val="000000"/>
                <w:sz w:val="20"/>
                <w:szCs w:val="20"/>
              </w:rPr>
              <w:t>- Duyệt Kế hoach Năm học 2019-2020 Khối MNCL tại Trường MNSC 14, số 181 Lê Văn Sỹ P.14 Q.PN(Tp: BLĐ, đ/c Hùng PHTBDGD, TMN, CVPGD, HT các trường MNCL, CBNT, MGSC5, MTH, HP).</w:t>
            </w:r>
          </w:p>
        </w:tc>
      </w:tr>
      <w:tr w:rsidR="00892971" w:rsidRPr="005435CE">
        <w:trPr>
          <w:cantSplit/>
          <w:trHeight w:val="487"/>
        </w:trPr>
        <w:tc>
          <w:tcPr>
            <w:tcW w:w="1135" w:type="dxa"/>
            <w:tcBorders>
              <w:top w:val="nil"/>
              <w:bottom w:val="nil"/>
            </w:tcBorders>
          </w:tcPr>
          <w:p w:rsidR="00892971" w:rsidRPr="005435CE" w:rsidRDefault="00892971" w:rsidP="00892971">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892971" w:rsidRPr="005435CE" w:rsidRDefault="00892971" w:rsidP="00892971">
            <w:pPr>
              <w:tabs>
                <w:tab w:val="left" w:pos="176"/>
              </w:tabs>
              <w:spacing w:before="0" w:after="0" w:line="240" w:lineRule="auto"/>
              <w:jc w:val="both"/>
              <w:rPr>
                <w:sz w:val="20"/>
                <w:szCs w:val="20"/>
              </w:rPr>
            </w:pPr>
            <w:r w:rsidRPr="005435CE">
              <w:rPr>
                <w:sz w:val="20"/>
                <w:szCs w:val="20"/>
              </w:rPr>
              <w:t>- Tham dự Hội nghị tổng kết năm học 2018 - 2019, triển khai phương hướng nhiệm vụ năm học 2019 - 2020 khối ngoại ngữ tin học tại Hội trường B, lầu 5 Trường Đại học Sư phạm Thành phố Hồ Chí Minh, số 280 đường An Dương Vương, P4, Q5. (Tp: đ/c Long-TP, đ/c Ngọc, Phúc).</w:t>
            </w:r>
          </w:p>
        </w:tc>
      </w:tr>
      <w:tr w:rsidR="00892971" w:rsidRPr="005435CE">
        <w:trPr>
          <w:cantSplit/>
          <w:trHeight w:val="487"/>
        </w:trPr>
        <w:tc>
          <w:tcPr>
            <w:tcW w:w="1135" w:type="dxa"/>
            <w:tcBorders>
              <w:top w:val="nil"/>
              <w:bottom w:val="nil"/>
            </w:tcBorders>
          </w:tcPr>
          <w:p w:rsidR="00892971" w:rsidRPr="005435CE" w:rsidRDefault="00892971" w:rsidP="00892971">
            <w:pPr>
              <w:widowControl w:val="0"/>
              <w:spacing w:before="0" w:after="0" w:line="240" w:lineRule="auto"/>
              <w:jc w:val="center"/>
              <w:rPr>
                <w:color w:val="000000"/>
                <w:sz w:val="20"/>
                <w:szCs w:val="20"/>
              </w:rPr>
            </w:pPr>
          </w:p>
          <w:p w:rsidR="00892971" w:rsidRPr="005435CE" w:rsidRDefault="00892971" w:rsidP="00892971">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14g00</w:t>
            </w:r>
          </w:p>
        </w:tc>
        <w:tc>
          <w:tcPr>
            <w:tcW w:w="8428" w:type="dxa"/>
            <w:tcBorders>
              <w:top w:val="dotted" w:sz="4" w:space="0" w:color="auto"/>
              <w:bottom w:val="dotted" w:sz="4" w:space="0" w:color="auto"/>
            </w:tcBorders>
          </w:tcPr>
          <w:p w:rsidR="00892971" w:rsidRPr="005435CE" w:rsidRDefault="00892971" w:rsidP="00892971">
            <w:pPr>
              <w:pStyle w:val="ListParagraph"/>
              <w:tabs>
                <w:tab w:val="left" w:pos="176"/>
              </w:tabs>
              <w:spacing w:before="0" w:after="0" w:line="240" w:lineRule="auto"/>
              <w:ind w:left="0"/>
              <w:jc w:val="both"/>
              <w:rPr>
                <w:color w:val="000000"/>
                <w:sz w:val="20"/>
                <w:szCs w:val="20"/>
              </w:rPr>
            </w:pPr>
            <w:r w:rsidRPr="005435CE">
              <w:rPr>
                <w:color w:val="000000"/>
                <w:sz w:val="20"/>
                <w:szCs w:val="20"/>
              </w:rPr>
              <w:t xml:space="preserve">- Hướng dẫn nghiệp vụ thực hiện BHYT học sinh năm học 2019-2020 tại trường BDGD số 489 Nguyễn Kiệm, P9, PN (Tp: BLĐ, đ/c Phương- YT, </w:t>
            </w:r>
            <w:r>
              <w:rPr>
                <w:color w:val="000000"/>
                <w:sz w:val="20"/>
                <w:szCs w:val="20"/>
              </w:rPr>
              <w:t xml:space="preserve">Quy; </w:t>
            </w:r>
            <w:r w:rsidRPr="005435CE">
              <w:rPr>
                <w:color w:val="000000"/>
                <w:sz w:val="20"/>
                <w:szCs w:val="20"/>
              </w:rPr>
              <w:t>đại diện BGH+ NVYT các đơn vị MN, TH, THCS, THPT công lập- tư thục, quản lý nhóm lớp)</w:t>
            </w:r>
          </w:p>
        </w:tc>
      </w:tr>
      <w:tr w:rsidR="00892971" w:rsidRPr="005435CE">
        <w:trPr>
          <w:trHeight w:val="364"/>
        </w:trPr>
        <w:tc>
          <w:tcPr>
            <w:tcW w:w="1135" w:type="dxa"/>
            <w:tcBorders>
              <w:bottom w:val="nil"/>
            </w:tcBorders>
          </w:tcPr>
          <w:p w:rsidR="00892971" w:rsidRPr="005435CE" w:rsidRDefault="00892971" w:rsidP="00892971">
            <w:pPr>
              <w:widowControl w:val="0"/>
              <w:spacing w:before="0" w:after="0" w:line="240" w:lineRule="auto"/>
              <w:jc w:val="center"/>
              <w:rPr>
                <w:color w:val="000000"/>
                <w:sz w:val="20"/>
                <w:szCs w:val="20"/>
              </w:rPr>
            </w:pPr>
            <w:r w:rsidRPr="005435CE">
              <w:rPr>
                <w:color w:val="000000"/>
                <w:sz w:val="20"/>
                <w:szCs w:val="20"/>
              </w:rPr>
              <w:t>Thứ bảy</w:t>
            </w:r>
          </w:p>
        </w:tc>
        <w:tc>
          <w:tcPr>
            <w:tcW w:w="1133" w:type="dxa"/>
            <w:tcBorders>
              <w:bottom w:val="dotted" w:sz="4" w:space="0" w:color="auto"/>
            </w:tcBorders>
          </w:tcPr>
          <w:p w:rsidR="00892971" w:rsidRPr="005435CE" w:rsidRDefault="00892971" w:rsidP="00892971">
            <w:pPr>
              <w:spacing w:before="0" w:after="0" w:line="240" w:lineRule="auto"/>
              <w:jc w:val="center"/>
              <w:rPr>
                <w:b/>
                <w:bCs/>
                <w:color w:val="000000"/>
                <w:sz w:val="20"/>
                <w:szCs w:val="20"/>
              </w:rPr>
            </w:pPr>
            <w:r w:rsidRPr="005435CE">
              <w:rPr>
                <w:rStyle w:val="normaltextrun"/>
                <w:b/>
                <w:bCs/>
                <w:color w:val="000000"/>
                <w:sz w:val="20"/>
                <w:szCs w:val="20"/>
                <w:bdr w:val="none" w:sz="0" w:space="0" w:color="auto" w:frame="1"/>
              </w:rPr>
              <w:t>Sáng</w:t>
            </w:r>
          </w:p>
        </w:tc>
        <w:tc>
          <w:tcPr>
            <w:tcW w:w="8428" w:type="dxa"/>
            <w:tcBorders>
              <w:bottom w:val="dotted" w:sz="4" w:space="0" w:color="auto"/>
            </w:tcBorders>
          </w:tcPr>
          <w:p w:rsidR="00892971" w:rsidRPr="005435CE" w:rsidRDefault="00892971" w:rsidP="00892971">
            <w:pPr>
              <w:pStyle w:val="ListParagraph"/>
              <w:numPr>
                <w:ilvl w:val="0"/>
                <w:numId w:val="3"/>
              </w:numPr>
              <w:tabs>
                <w:tab w:val="left" w:pos="176"/>
              </w:tabs>
              <w:spacing w:before="0" w:after="0" w:line="240" w:lineRule="auto"/>
              <w:ind w:left="205" w:hanging="205"/>
              <w:jc w:val="both"/>
              <w:rPr>
                <w:b/>
                <w:bCs/>
                <w:color w:val="000000"/>
                <w:sz w:val="20"/>
                <w:szCs w:val="20"/>
              </w:rPr>
            </w:pPr>
            <w:r w:rsidRPr="005435CE">
              <w:rPr>
                <w:rStyle w:val="spellingerror"/>
                <w:b/>
                <w:bCs/>
                <w:color w:val="000000"/>
                <w:sz w:val="20"/>
                <w:szCs w:val="20"/>
                <w:shd w:val="clear" w:color="auto" w:fill="FFFFFF"/>
              </w:rPr>
              <w:t>Trực</w:t>
            </w:r>
            <w:r w:rsidRPr="005435CE">
              <w:rPr>
                <w:rStyle w:val="normaltextrun"/>
                <w:b/>
                <w:bCs/>
                <w:color w:val="000000"/>
                <w:sz w:val="20"/>
                <w:szCs w:val="20"/>
                <w:shd w:val="clear" w:color="auto" w:fill="FFFFFF"/>
              </w:rPr>
              <w:t> </w:t>
            </w:r>
            <w:r w:rsidRPr="005435CE">
              <w:rPr>
                <w:rStyle w:val="spellingerror"/>
                <w:b/>
                <w:bCs/>
                <w:color w:val="000000"/>
                <w:sz w:val="20"/>
                <w:szCs w:val="20"/>
                <w:shd w:val="clear" w:color="auto" w:fill="FFFFFF"/>
              </w:rPr>
              <w:t>lãnh</w:t>
            </w:r>
            <w:r w:rsidRPr="005435CE">
              <w:rPr>
                <w:rStyle w:val="normaltextrun"/>
                <w:b/>
                <w:bCs/>
                <w:color w:val="000000"/>
                <w:sz w:val="20"/>
                <w:szCs w:val="20"/>
                <w:shd w:val="clear" w:color="auto" w:fill="FFFFFF"/>
              </w:rPr>
              <w:t> </w:t>
            </w:r>
            <w:r w:rsidRPr="005435CE">
              <w:rPr>
                <w:rStyle w:val="spellingerror"/>
                <w:b/>
                <w:bCs/>
                <w:color w:val="000000"/>
                <w:sz w:val="20"/>
                <w:szCs w:val="20"/>
                <w:shd w:val="clear" w:color="auto" w:fill="FFFFFF"/>
              </w:rPr>
              <w:t>đạo</w:t>
            </w:r>
            <w:r w:rsidRPr="005435CE">
              <w:rPr>
                <w:rStyle w:val="normaltextrun"/>
                <w:b/>
                <w:bCs/>
                <w:color w:val="000000"/>
                <w:sz w:val="20"/>
                <w:szCs w:val="20"/>
                <w:shd w:val="clear" w:color="auto" w:fill="FFFFFF"/>
              </w:rPr>
              <w:t>: đ/c Long-TP.</w:t>
            </w:r>
          </w:p>
        </w:tc>
      </w:tr>
      <w:tr w:rsidR="00892971" w:rsidRPr="005435CE">
        <w:trPr>
          <w:trHeight w:val="364"/>
        </w:trPr>
        <w:tc>
          <w:tcPr>
            <w:tcW w:w="1135" w:type="dxa"/>
            <w:tcBorders>
              <w:top w:val="nil"/>
              <w:bottom w:val="nil"/>
            </w:tcBorders>
          </w:tcPr>
          <w:p w:rsidR="00892971" w:rsidRPr="005435CE" w:rsidRDefault="00892971" w:rsidP="00892971">
            <w:pPr>
              <w:widowControl w:val="0"/>
              <w:spacing w:before="0" w:after="0" w:line="240" w:lineRule="auto"/>
              <w:jc w:val="center"/>
              <w:rPr>
                <w:color w:val="000000"/>
                <w:sz w:val="20"/>
                <w:szCs w:val="20"/>
              </w:rPr>
            </w:pPr>
            <w:r w:rsidRPr="005435CE">
              <w:rPr>
                <w:color w:val="000000"/>
                <w:sz w:val="20"/>
                <w:szCs w:val="20"/>
              </w:rPr>
              <w:t>28/9/19</w:t>
            </w:r>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color w:val="000000"/>
                <w:sz w:val="20"/>
                <w:szCs w:val="20"/>
              </w:rPr>
            </w:pPr>
            <w:r w:rsidRPr="005435CE">
              <w:rPr>
                <w:color w:val="000000"/>
                <w:sz w:val="20"/>
                <w:szCs w:val="20"/>
              </w:rPr>
              <w:t>8g00</w:t>
            </w:r>
          </w:p>
        </w:tc>
        <w:tc>
          <w:tcPr>
            <w:tcW w:w="8428" w:type="dxa"/>
            <w:tcBorders>
              <w:top w:val="dotted" w:sz="4" w:space="0" w:color="auto"/>
              <w:bottom w:val="dotted" w:sz="4" w:space="0" w:color="auto"/>
            </w:tcBorders>
          </w:tcPr>
          <w:p w:rsidR="00892971" w:rsidRPr="005435CE" w:rsidRDefault="00892971" w:rsidP="00892971">
            <w:pPr>
              <w:pStyle w:val="ListParagraph"/>
              <w:tabs>
                <w:tab w:val="left" w:pos="176"/>
              </w:tabs>
              <w:spacing w:before="0" w:after="0" w:line="240" w:lineRule="auto"/>
              <w:ind w:left="0"/>
              <w:jc w:val="both"/>
              <w:rPr>
                <w:sz w:val="20"/>
                <w:szCs w:val="20"/>
              </w:rPr>
            </w:pPr>
            <w:r w:rsidRPr="005435CE">
              <w:rPr>
                <w:sz w:val="20"/>
                <w:szCs w:val="20"/>
              </w:rPr>
              <w:t>- Họp triển khai chuyên môn HĐGDNGLL tại trường THPT Marie Curie, Số 159 Nam Kỳ Khởi Nghĩa Quận 3 (Tp: đ/c Huyền-TLTN, Phúc -PGD, Cường- HT Châu Văn Liêm)</w:t>
            </w:r>
          </w:p>
        </w:tc>
      </w:tr>
      <w:tr w:rsidR="00892971" w:rsidRPr="005435CE">
        <w:trPr>
          <w:trHeight w:val="364"/>
        </w:trPr>
        <w:tc>
          <w:tcPr>
            <w:tcW w:w="1135" w:type="dxa"/>
            <w:tcBorders>
              <w:top w:val="nil"/>
              <w:bottom w:val="nil"/>
            </w:tcBorders>
          </w:tcPr>
          <w:p w:rsidR="00892971" w:rsidRPr="005435CE" w:rsidRDefault="00892971" w:rsidP="00892971">
            <w:pPr>
              <w:spacing w:before="0" w:after="0" w:line="240" w:lineRule="auto"/>
              <w:rPr>
                <w:color w:val="000000"/>
                <w:sz w:val="20"/>
                <w:szCs w:val="20"/>
              </w:rPr>
            </w:pPr>
          </w:p>
        </w:tc>
        <w:tc>
          <w:tcPr>
            <w:tcW w:w="1133" w:type="dxa"/>
            <w:tcBorders>
              <w:top w:val="dotted" w:sz="4" w:space="0" w:color="auto"/>
              <w:bottom w:val="dotted" w:sz="4" w:space="0" w:color="auto"/>
            </w:tcBorders>
          </w:tcPr>
          <w:p w:rsidR="00892971" w:rsidRPr="005435CE" w:rsidRDefault="00892971" w:rsidP="00892971">
            <w:pPr>
              <w:spacing w:before="0" w:after="0" w:line="240" w:lineRule="auto"/>
              <w:jc w:val="center"/>
              <w:rPr>
                <w:b/>
                <w:bCs/>
                <w:color w:val="000000"/>
                <w:sz w:val="20"/>
                <w:szCs w:val="20"/>
              </w:rPr>
            </w:pPr>
            <w:r w:rsidRPr="005435CE">
              <w:rPr>
                <w:rStyle w:val="spellingerror"/>
                <w:b/>
                <w:bCs/>
                <w:color w:val="000000"/>
                <w:sz w:val="20"/>
                <w:szCs w:val="20"/>
              </w:rPr>
              <w:t>Chiều</w:t>
            </w:r>
          </w:p>
        </w:tc>
        <w:tc>
          <w:tcPr>
            <w:tcW w:w="8428" w:type="dxa"/>
            <w:tcBorders>
              <w:top w:val="dotted" w:sz="4" w:space="0" w:color="auto"/>
              <w:bottom w:val="dotted" w:sz="4" w:space="0" w:color="auto"/>
            </w:tcBorders>
          </w:tcPr>
          <w:p w:rsidR="00892971" w:rsidRPr="005435CE" w:rsidRDefault="00892971" w:rsidP="00892971">
            <w:pPr>
              <w:shd w:val="clear" w:color="auto" w:fill="FFFFFF"/>
              <w:spacing w:before="0" w:after="0" w:line="240" w:lineRule="auto"/>
              <w:jc w:val="both"/>
              <w:textAlignment w:val="baseline"/>
              <w:rPr>
                <w:b/>
                <w:bCs/>
                <w:color w:val="000000"/>
                <w:sz w:val="20"/>
                <w:szCs w:val="20"/>
              </w:rPr>
            </w:pPr>
            <w:r w:rsidRPr="005435CE">
              <w:rPr>
                <w:rStyle w:val="spellingerror"/>
                <w:b/>
                <w:bCs/>
                <w:color w:val="000000"/>
                <w:sz w:val="20"/>
                <w:szCs w:val="20"/>
              </w:rPr>
              <w:t>- Trực lãnh đạo</w:t>
            </w:r>
            <w:r w:rsidRPr="005435CE">
              <w:rPr>
                <w:rStyle w:val="normaltextrun"/>
                <w:b/>
                <w:bCs/>
                <w:color w:val="000000"/>
                <w:sz w:val="20"/>
                <w:szCs w:val="20"/>
              </w:rPr>
              <w:t>: đ/c </w:t>
            </w:r>
            <w:r w:rsidRPr="005435CE">
              <w:rPr>
                <w:rStyle w:val="spellingerror"/>
                <w:b/>
                <w:bCs/>
                <w:sz w:val="20"/>
                <w:szCs w:val="20"/>
              </w:rPr>
              <w:t>Đến</w:t>
            </w:r>
            <w:r w:rsidRPr="005435CE">
              <w:rPr>
                <w:rStyle w:val="normaltextrun"/>
                <w:b/>
                <w:bCs/>
                <w:color w:val="000000"/>
                <w:sz w:val="20"/>
                <w:szCs w:val="20"/>
              </w:rPr>
              <w:t>-PTP.</w:t>
            </w:r>
          </w:p>
        </w:tc>
      </w:tr>
      <w:tr w:rsidR="00892971" w:rsidRPr="005435CE">
        <w:trPr>
          <w:trHeight w:val="364"/>
        </w:trPr>
        <w:tc>
          <w:tcPr>
            <w:tcW w:w="1135" w:type="dxa"/>
            <w:tcBorders>
              <w:top w:val="nil"/>
              <w:bottom w:val="nil"/>
            </w:tcBorders>
          </w:tcPr>
          <w:p w:rsidR="00892971" w:rsidRPr="005435CE" w:rsidRDefault="00892971" w:rsidP="00892971">
            <w:pPr>
              <w:spacing w:before="0" w:after="0" w:line="240" w:lineRule="auto"/>
              <w:rPr>
                <w:color w:val="000000"/>
                <w:sz w:val="20"/>
                <w:szCs w:val="20"/>
              </w:rPr>
            </w:pPr>
          </w:p>
        </w:tc>
        <w:tc>
          <w:tcPr>
            <w:tcW w:w="1133" w:type="dxa"/>
            <w:tcBorders>
              <w:top w:val="dotted" w:sz="4" w:space="0" w:color="auto"/>
              <w:bottom w:val="dotted" w:sz="4" w:space="0" w:color="auto"/>
            </w:tcBorders>
          </w:tcPr>
          <w:p w:rsidR="00892971" w:rsidRPr="002B1BDD" w:rsidRDefault="00892971" w:rsidP="00892971">
            <w:pPr>
              <w:spacing w:before="0" w:after="0" w:line="240" w:lineRule="auto"/>
              <w:jc w:val="center"/>
              <w:rPr>
                <w:rStyle w:val="spellingerror"/>
                <w:bCs/>
                <w:color w:val="000000"/>
                <w:sz w:val="20"/>
                <w:szCs w:val="20"/>
              </w:rPr>
            </w:pPr>
            <w:r w:rsidRPr="002B1BDD">
              <w:rPr>
                <w:rStyle w:val="spellingerror"/>
                <w:bCs/>
                <w:color w:val="000000"/>
                <w:sz w:val="20"/>
                <w:szCs w:val="20"/>
              </w:rPr>
              <w:t>13g45</w:t>
            </w:r>
          </w:p>
        </w:tc>
        <w:tc>
          <w:tcPr>
            <w:tcW w:w="8428" w:type="dxa"/>
            <w:tcBorders>
              <w:top w:val="dotted" w:sz="4" w:space="0" w:color="auto"/>
              <w:bottom w:val="dotted" w:sz="4" w:space="0" w:color="auto"/>
            </w:tcBorders>
          </w:tcPr>
          <w:p w:rsidR="00892971" w:rsidRPr="002B1BDD" w:rsidRDefault="00892971" w:rsidP="00892971">
            <w:pPr>
              <w:pStyle w:val="ListParagraph"/>
              <w:spacing w:before="0" w:after="0" w:line="240" w:lineRule="auto"/>
              <w:ind w:left="-25" w:firstLine="65"/>
              <w:jc w:val="both"/>
              <w:rPr>
                <w:rStyle w:val="spellingerror"/>
                <w:sz w:val="20"/>
                <w:szCs w:val="20"/>
              </w:rPr>
            </w:pPr>
            <w:r>
              <w:rPr>
                <w:sz w:val="20"/>
                <w:szCs w:val="20"/>
              </w:rPr>
              <w:t xml:space="preserve">- </w:t>
            </w:r>
            <w:r w:rsidRPr="005435CE">
              <w:rPr>
                <w:sz w:val="20"/>
                <w:szCs w:val="20"/>
              </w:rPr>
              <w:t>Các lớp BDHS giỏi Văn, Anh, Toán, Lý, Hoá học tại cơ sở 2 trường Bồi</w:t>
            </w:r>
            <w:r>
              <w:rPr>
                <w:sz w:val="20"/>
                <w:szCs w:val="20"/>
              </w:rPr>
              <w:t xml:space="preserve"> </w:t>
            </w:r>
            <w:r w:rsidRPr="005435CE">
              <w:rPr>
                <w:sz w:val="20"/>
                <w:szCs w:val="20"/>
              </w:rPr>
              <w:t>dưỡng giáo dục số 485 Nguyễ</w:t>
            </w:r>
            <w:r>
              <w:rPr>
                <w:sz w:val="20"/>
                <w:szCs w:val="20"/>
              </w:rPr>
              <w:t xml:space="preserve">n </w:t>
            </w:r>
            <w:r w:rsidRPr="005435CE">
              <w:rPr>
                <w:sz w:val="20"/>
                <w:szCs w:val="20"/>
              </w:rPr>
              <w:t>Kiệm</w:t>
            </w:r>
          </w:p>
        </w:tc>
      </w:tr>
      <w:tr w:rsidR="00892971" w:rsidRPr="005435CE">
        <w:tc>
          <w:tcPr>
            <w:tcW w:w="1135" w:type="dxa"/>
            <w:vMerge w:val="restart"/>
          </w:tcPr>
          <w:p w:rsidR="00892971" w:rsidRPr="005435CE" w:rsidRDefault="00892971" w:rsidP="00892971">
            <w:pPr>
              <w:widowControl w:val="0"/>
              <w:spacing w:before="0" w:after="0" w:line="240" w:lineRule="auto"/>
              <w:jc w:val="center"/>
              <w:rPr>
                <w:color w:val="000000"/>
                <w:sz w:val="20"/>
                <w:szCs w:val="20"/>
              </w:rPr>
            </w:pPr>
            <w:r w:rsidRPr="005435CE">
              <w:rPr>
                <w:color w:val="000000"/>
                <w:sz w:val="20"/>
                <w:szCs w:val="20"/>
              </w:rPr>
              <w:t>Chủ nhật</w:t>
            </w:r>
          </w:p>
          <w:p w:rsidR="00892971" w:rsidRPr="005435CE" w:rsidRDefault="00892971" w:rsidP="00892971">
            <w:pPr>
              <w:widowControl w:val="0"/>
              <w:spacing w:before="0" w:after="0" w:line="240" w:lineRule="auto"/>
              <w:jc w:val="center"/>
              <w:rPr>
                <w:color w:val="000000"/>
                <w:sz w:val="20"/>
                <w:szCs w:val="20"/>
              </w:rPr>
            </w:pPr>
            <w:r w:rsidRPr="005435CE">
              <w:rPr>
                <w:color w:val="000000"/>
                <w:sz w:val="20"/>
                <w:szCs w:val="20"/>
              </w:rPr>
              <w:t>29/9/19</w:t>
            </w:r>
          </w:p>
        </w:tc>
        <w:tc>
          <w:tcPr>
            <w:tcW w:w="1133" w:type="dxa"/>
            <w:tcBorders>
              <w:bottom w:val="dotted" w:sz="4" w:space="0" w:color="auto"/>
            </w:tcBorders>
          </w:tcPr>
          <w:p w:rsidR="00892971" w:rsidRPr="005435CE" w:rsidRDefault="00892971" w:rsidP="00892971">
            <w:pPr>
              <w:widowControl w:val="0"/>
              <w:spacing w:before="0" w:after="0" w:line="240" w:lineRule="auto"/>
              <w:jc w:val="center"/>
              <w:rPr>
                <w:color w:val="000000"/>
                <w:sz w:val="20"/>
                <w:szCs w:val="20"/>
              </w:rPr>
            </w:pPr>
          </w:p>
        </w:tc>
        <w:tc>
          <w:tcPr>
            <w:tcW w:w="8428" w:type="dxa"/>
            <w:tcBorders>
              <w:bottom w:val="dotted" w:sz="4" w:space="0" w:color="auto"/>
            </w:tcBorders>
          </w:tcPr>
          <w:p w:rsidR="00892971" w:rsidRPr="005435CE" w:rsidRDefault="00892971" w:rsidP="00892971">
            <w:pPr>
              <w:pStyle w:val="ListParagraph"/>
              <w:numPr>
                <w:ilvl w:val="0"/>
                <w:numId w:val="3"/>
              </w:numPr>
              <w:spacing w:before="0" w:after="0" w:line="240" w:lineRule="auto"/>
              <w:ind w:left="205" w:hanging="205"/>
              <w:jc w:val="both"/>
              <w:rPr>
                <w:color w:val="000000"/>
                <w:sz w:val="20"/>
                <w:szCs w:val="20"/>
              </w:rPr>
            </w:pPr>
          </w:p>
        </w:tc>
      </w:tr>
      <w:tr w:rsidR="00892971" w:rsidRPr="005435CE">
        <w:tc>
          <w:tcPr>
            <w:tcW w:w="1135" w:type="dxa"/>
            <w:vMerge/>
          </w:tcPr>
          <w:p w:rsidR="00892971" w:rsidRPr="005435CE" w:rsidRDefault="00892971" w:rsidP="00892971">
            <w:pPr>
              <w:widowControl w:val="0"/>
              <w:spacing w:before="0" w:after="0" w:line="240" w:lineRule="auto"/>
              <w:jc w:val="center"/>
              <w:rPr>
                <w:color w:val="000000"/>
                <w:sz w:val="20"/>
                <w:szCs w:val="20"/>
              </w:rPr>
            </w:pPr>
          </w:p>
        </w:tc>
        <w:tc>
          <w:tcPr>
            <w:tcW w:w="1133" w:type="dxa"/>
            <w:tcBorders>
              <w:top w:val="dotted" w:sz="4" w:space="0" w:color="auto"/>
              <w:bottom w:val="dotted" w:sz="4" w:space="0" w:color="auto"/>
            </w:tcBorders>
          </w:tcPr>
          <w:p w:rsidR="00892971" w:rsidRPr="005435CE" w:rsidRDefault="00892971" w:rsidP="00892971">
            <w:pPr>
              <w:widowControl w:val="0"/>
              <w:spacing w:before="0" w:after="0" w:line="240" w:lineRule="auto"/>
              <w:jc w:val="center"/>
              <w:rPr>
                <w:color w:val="000000"/>
                <w:sz w:val="20"/>
                <w:szCs w:val="20"/>
              </w:rPr>
            </w:pPr>
          </w:p>
        </w:tc>
        <w:tc>
          <w:tcPr>
            <w:tcW w:w="8428" w:type="dxa"/>
            <w:tcBorders>
              <w:top w:val="dotted" w:sz="4" w:space="0" w:color="auto"/>
              <w:bottom w:val="dotted" w:sz="4" w:space="0" w:color="auto"/>
            </w:tcBorders>
          </w:tcPr>
          <w:p w:rsidR="00892971" w:rsidRPr="005435CE" w:rsidRDefault="00892971" w:rsidP="00892971">
            <w:pPr>
              <w:pStyle w:val="ListParagraph"/>
              <w:numPr>
                <w:ilvl w:val="0"/>
                <w:numId w:val="3"/>
              </w:numPr>
              <w:spacing w:before="0" w:after="0" w:line="240" w:lineRule="auto"/>
              <w:ind w:left="205" w:hanging="205"/>
              <w:jc w:val="both"/>
              <w:rPr>
                <w:color w:val="000000"/>
                <w:sz w:val="20"/>
                <w:szCs w:val="20"/>
              </w:rPr>
            </w:pPr>
          </w:p>
        </w:tc>
      </w:tr>
      <w:tr w:rsidR="00892971" w:rsidRPr="005435CE">
        <w:tc>
          <w:tcPr>
            <w:tcW w:w="1135" w:type="dxa"/>
            <w:vMerge/>
          </w:tcPr>
          <w:p w:rsidR="00892971" w:rsidRPr="005435CE" w:rsidRDefault="00892971" w:rsidP="00892971">
            <w:pPr>
              <w:widowControl w:val="0"/>
              <w:spacing w:before="0" w:after="0" w:line="240" w:lineRule="auto"/>
              <w:jc w:val="center"/>
              <w:rPr>
                <w:color w:val="000000"/>
                <w:sz w:val="20"/>
                <w:szCs w:val="20"/>
              </w:rPr>
            </w:pPr>
          </w:p>
        </w:tc>
        <w:tc>
          <w:tcPr>
            <w:tcW w:w="1133" w:type="dxa"/>
            <w:tcBorders>
              <w:top w:val="dotted" w:sz="4" w:space="0" w:color="auto"/>
            </w:tcBorders>
          </w:tcPr>
          <w:p w:rsidR="00892971" w:rsidRPr="005435CE" w:rsidRDefault="00892971" w:rsidP="00892971">
            <w:pPr>
              <w:widowControl w:val="0"/>
              <w:spacing w:before="0" w:after="0" w:line="240" w:lineRule="auto"/>
              <w:jc w:val="center"/>
              <w:rPr>
                <w:color w:val="000000"/>
                <w:sz w:val="20"/>
                <w:szCs w:val="20"/>
              </w:rPr>
            </w:pPr>
          </w:p>
        </w:tc>
        <w:tc>
          <w:tcPr>
            <w:tcW w:w="8428" w:type="dxa"/>
            <w:tcBorders>
              <w:top w:val="dotted" w:sz="4" w:space="0" w:color="auto"/>
            </w:tcBorders>
          </w:tcPr>
          <w:p w:rsidR="00892971" w:rsidRPr="005435CE" w:rsidRDefault="00892971" w:rsidP="00892971">
            <w:pPr>
              <w:pStyle w:val="ListParagraph"/>
              <w:numPr>
                <w:ilvl w:val="0"/>
                <w:numId w:val="3"/>
              </w:numPr>
              <w:spacing w:before="0" w:after="0" w:line="240" w:lineRule="auto"/>
              <w:ind w:left="205" w:hanging="205"/>
              <w:jc w:val="both"/>
              <w:rPr>
                <w:color w:val="000000"/>
                <w:sz w:val="20"/>
                <w:szCs w:val="20"/>
              </w:rPr>
            </w:pPr>
          </w:p>
        </w:tc>
      </w:tr>
    </w:tbl>
    <w:p w:rsidR="00696A7E" w:rsidRPr="005435CE" w:rsidRDefault="00696A7E" w:rsidP="00FD16B0">
      <w:pPr>
        <w:spacing w:before="0" w:after="0" w:line="240" w:lineRule="auto"/>
        <w:jc w:val="center"/>
        <w:rPr>
          <w:b/>
          <w:bCs/>
          <w:color w:val="000000"/>
          <w:sz w:val="20"/>
          <w:szCs w:val="20"/>
        </w:rPr>
      </w:pPr>
    </w:p>
    <w:p w:rsidR="00696A7E" w:rsidRPr="005435CE" w:rsidRDefault="00696A7E" w:rsidP="00FD16B0">
      <w:pPr>
        <w:spacing w:before="0" w:after="0" w:line="240" w:lineRule="auto"/>
        <w:jc w:val="center"/>
        <w:rPr>
          <w:b/>
          <w:bCs/>
          <w:color w:val="000000"/>
          <w:sz w:val="20"/>
          <w:szCs w:val="20"/>
        </w:rPr>
      </w:pPr>
      <w:r w:rsidRPr="005435CE">
        <w:rPr>
          <w:b/>
          <w:bCs/>
          <w:color w:val="000000"/>
          <w:sz w:val="20"/>
          <w:szCs w:val="20"/>
        </w:rPr>
        <w:t>THÔNG BÁO</w:t>
      </w:r>
    </w:p>
    <w:p w:rsidR="00696A7E" w:rsidRPr="005435CE" w:rsidRDefault="00696A7E" w:rsidP="00FD16B0">
      <w:pPr>
        <w:spacing w:before="0" w:after="0" w:line="240" w:lineRule="auto"/>
        <w:ind w:left="720"/>
        <w:jc w:val="both"/>
        <w:rPr>
          <w:sz w:val="20"/>
          <w:szCs w:val="20"/>
        </w:rPr>
      </w:pPr>
    </w:p>
    <w:p w:rsidR="00696A7E" w:rsidRPr="005435CE" w:rsidRDefault="00696A7E" w:rsidP="005A193B">
      <w:pPr>
        <w:pStyle w:val="ListParagraph"/>
        <w:spacing w:before="0" w:after="0" w:line="240" w:lineRule="auto"/>
        <w:ind w:left="360"/>
        <w:rPr>
          <w:sz w:val="20"/>
          <w:szCs w:val="20"/>
        </w:rPr>
      </w:pPr>
      <w:r w:rsidRPr="005435CE">
        <w:rPr>
          <w:b/>
          <w:bCs/>
          <w:sz w:val="20"/>
          <w:szCs w:val="20"/>
        </w:rPr>
        <w:t>* Kế hoạch Công tác học sinh năm học 2019-2020</w:t>
      </w:r>
      <w:r w:rsidRPr="005435CE">
        <w:rPr>
          <w:sz w:val="20"/>
          <w:szCs w:val="20"/>
        </w:rPr>
        <w:t xml:space="preserve">: Các đơn vị nộp kế hoạch hạn chót trước ngày </w:t>
      </w:r>
      <w:r w:rsidRPr="005435CE">
        <w:rPr>
          <w:sz w:val="20"/>
          <w:szCs w:val="20"/>
          <w:u w:val="single"/>
        </w:rPr>
        <w:t>thứ ba 01/10/2019</w:t>
      </w:r>
      <w:r w:rsidRPr="005435CE">
        <w:rPr>
          <w:sz w:val="20"/>
          <w:szCs w:val="20"/>
        </w:rPr>
        <w:t xml:space="preserve"> nơi cô Huyền-TLTN.</w:t>
      </w:r>
    </w:p>
    <w:p w:rsidR="00696A7E" w:rsidRPr="005435CE" w:rsidRDefault="00696A7E" w:rsidP="005A193B">
      <w:pPr>
        <w:pStyle w:val="ListParagraph"/>
        <w:spacing w:before="0" w:after="0" w:line="240" w:lineRule="auto"/>
        <w:ind w:left="360"/>
        <w:rPr>
          <w:sz w:val="20"/>
          <w:szCs w:val="20"/>
        </w:rPr>
      </w:pPr>
      <w:r w:rsidRPr="005435CE">
        <w:rPr>
          <w:b/>
          <w:bCs/>
          <w:sz w:val="20"/>
          <w:szCs w:val="20"/>
        </w:rPr>
        <w:t xml:space="preserve"> * Phổ Cập</w:t>
      </w:r>
      <w:r w:rsidRPr="005435CE">
        <w:rPr>
          <w:sz w:val="20"/>
          <w:szCs w:val="20"/>
        </w:rPr>
        <w:t xml:space="preserve">: Đề nghị các đơn vị Lớp, Nhóm Lớp, Trường Mầm non, Tiểu học, THCS, THPT Công lập và Dân lập - Tư thục lập danh sách học sinh NH 2019 – 2020 </w:t>
      </w:r>
      <w:r w:rsidRPr="005435CE">
        <w:rPr>
          <w:b/>
          <w:bCs/>
          <w:sz w:val="20"/>
          <w:szCs w:val="20"/>
          <w:u w:val="single"/>
        </w:rPr>
        <w:t>chưa nộp</w:t>
      </w:r>
      <w:r w:rsidRPr="005435CE">
        <w:rPr>
          <w:sz w:val="20"/>
          <w:szCs w:val="20"/>
        </w:rPr>
        <w:t xml:space="preserve"> về  Phòng GDĐT thì gửi gấp. Hạn cuối ngày 20/9/2019. Văn bản đóng dấu nộp đ/c Trà và gửi qua địa chỉ Mail: </w:t>
      </w:r>
      <w:hyperlink r:id="rId5">
        <w:r w:rsidRPr="005435CE">
          <w:rPr>
            <w:rStyle w:val="Hyperlink"/>
            <w:sz w:val="20"/>
            <w:szCs w:val="20"/>
          </w:rPr>
          <w:t>daotra83@gmail.com</w:t>
        </w:r>
      </w:hyperlink>
      <w:r w:rsidRPr="005435CE">
        <w:rPr>
          <w:sz w:val="20"/>
          <w:szCs w:val="20"/>
        </w:rPr>
        <w:t>. Lưu ý: Các trường Tiểu học, THCS, THPT nộp thêm cả danh sách Hoàn thành chương trình Tiểu học, Tốt nghiệp THCS, THPT. Mẫu và văn bản của Phòng GDĐT đã gửi qua Mail của đơn vị và đăng Cổng Thông tin điện tử Ngành GDĐT</w:t>
      </w:r>
    </w:p>
    <w:p w:rsidR="00696A7E" w:rsidRPr="005435CE" w:rsidRDefault="00696A7E" w:rsidP="005A193B">
      <w:pPr>
        <w:pStyle w:val="ListParagraph"/>
        <w:spacing w:before="0" w:after="0" w:line="240" w:lineRule="auto"/>
        <w:ind w:left="360"/>
        <w:rPr>
          <w:sz w:val="20"/>
          <w:szCs w:val="20"/>
        </w:rPr>
      </w:pPr>
      <w:r w:rsidRPr="005435CE">
        <w:rPr>
          <w:sz w:val="20"/>
          <w:szCs w:val="20"/>
        </w:rPr>
        <w:t xml:space="preserve">* </w:t>
      </w:r>
      <w:r w:rsidRPr="005435CE">
        <w:rPr>
          <w:b/>
          <w:bCs/>
          <w:sz w:val="20"/>
          <w:szCs w:val="20"/>
        </w:rPr>
        <w:t>Đóng tiền phôi bằng tốt nghiệp</w:t>
      </w:r>
      <w:r w:rsidRPr="005435CE">
        <w:rPr>
          <w:sz w:val="20"/>
          <w:szCs w:val="20"/>
        </w:rPr>
        <w:t xml:space="preserve"> THCS năm học 2018-2019: Các đơn vị chưa đóng tiền: THCS và THPT Hồng Hà, THCS và THPT Quang Trung Nguyễn Huệ, TH - THCS Và THPT Quốc Tế.</w:t>
      </w:r>
    </w:p>
    <w:p w:rsidR="00696A7E" w:rsidRPr="005435CE" w:rsidRDefault="00696A7E" w:rsidP="005A193B">
      <w:pPr>
        <w:pStyle w:val="ListParagraph"/>
        <w:spacing w:before="0" w:after="0" w:line="240" w:lineRule="auto"/>
        <w:ind w:left="360"/>
        <w:rPr>
          <w:color w:val="222222"/>
          <w:sz w:val="20"/>
          <w:szCs w:val="20"/>
        </w:rPr>
      </w:pPr>
      <w:r w:rsidRPr="005435CE">
        <w:rPr>
          <w:sz w:val="20"/>
          <w:szCs w:val="20"/>
        </w:rPr>
        <w:t xml:space="preserve">* </w:t>
      </w:r>
      <w:r w:rsidRPr="005435CE">
        <w:rPr>
          <w:b/>
          <w:bCs/>
          <w:sz w:val="20"/>
          <w:szCs w:val="20"/>
        </w:rPr>
        <w:t>Dữ liệu thống kê kỳ đầu năm học 2019-2020 (</w:t>
      </w:r>
      <w:hyperlink r:id="rId6">
        <w:r w:rsidRPr="005435CE">
          <w:rPr>
            <w:rStyle w:val="Hyperlink"/>
            <w:b/>
            <w:bCs/>
            <w:color w:val="3C3C3C"/>
            <w:sz w:val="20"/>
            <w:szCs w:val="20"/>
          </w:rPr>
          <w:t>http://csdl.moet.gov.vn</w:t>
        </w:r>
      </w:hyperlink>
      <w:r w:rsidRPr="005435CE">
        <w:rPr>
          <w:b/>
          <w:bCs/>
          <w:sz w:val="20"/>
          <w:szCs w:val="20"/>
          <w:u w:val="single"/>
        </w:rPr>
        <w:t>):</w:t>
      </w:r>
      <w:r w:rsidRPr="005435CE">
        <w:rPr>
          <w:sz w:val="20"/>
          <w:szCs w:val="20"/>
        </w:rPr>
        <w:t xml:space="preserve"> </w:t>
      </w:r>
      <w:r w:rsidRPr="005435CE">
        <w:rPr>
          <w:b/>
          <w:bCs/>
          <w:color w:val="FF0000"/>
          <w:sz w:val="20"/>
          <w:szCs w:val="20"/>
        </w:rPr>
        <w:t xml:space="preserve">27/9/2019 Hạn chót các </w:t>
      </w:r>
      <w:r w:rsidRPr="005435CE">
        <w:rPr>
          <w:color w:val="222222"/>
          <w:sz w:val="20"/>
          <w:szCs w:val="20"/>
        </w:rPr>
        <w:t xml:space="preserve">đơn vị MN, TH, THCS CL,TT đối chiếu thống nhất dữ liệu trên hệ thống C1 đối với Tiểu học, C2 và HT QL chuyển trưởng đối với THCS trên hệ thống </w:t>
      </w:r>
      <w:r w:rsidRPr="005435CE">
        <w:rPr>
          <w:sz w:val="20"/>
          <w:szCs w:val="20"/>
        </w:rPr>
        <w:t xml:space="preserve">cơ sở dữ liệu ngành của Bộ GD-ĐT. </w:t>
      </w:r>
      <w:r w:rsidRPr="005435CE">
        <w:rPr>
          <w:b/>
          <w:bCs/>
          <w:color w:val="FF0000"/>
          <w:sz w:val="20"/>
          <w:szCs w:val="20"/>
        </w:rPr>
        <w:t xml:space="preserve">1/10/2019 Hạn chót các </w:t>
      </w:r>
      <w:r w:rsidRPr="005435CE">
        <w:rPr>
          <w:color w:val="222222"/>
          <w:sz w:val="20"/>
          <w:szCs w:val="20"/>
        </w:rPr>
        <w:t xml:space="preserve">đơn vị MN, TH, THCS CL,TT </w:t>
      </w:r>
      <w:r w:rsidRPr="005435CE">
        <w:rPr>
          <w:sz w:val="20"/>
          <w:szCs w:val="20"/>
        </w:rPr>
        <w:t xml:space="preserve"> thực hiện gửi kỳ báo cáo đầu năm học về PGD. </w:t>
      </w:r>
      <w:r w:rsidRPr="005435CE">
        <w:rPr>
          <w:b/>
          <w:bCs/>
          <w:color w:val="FF0000"/>
          <w:sz w:val="20"/>
          <w:szCs w:val="20"/>
        </w:rPr>
        <w:t>03/10/2019</w:t>
      </w:r>
      <w:r w:rsidRPr="005435CE">
        <w:rPr>
          <w:color w:val="222222"/>
          <w:sz w:val="20"/>
          <w:szCs w:val="20"/>
        </w:rPr>
        <w:t xml:space="preserve"> tất cả các đơn vị MN, TH, THCS CL,TT; Trường Chuyên biệt Niềm tin  nộp báo cáo bằng văn bản được xuất từ hệ thống có xác nhận của Hiệu trưởng về PGD nơi đ/c Phúc.</w:t>
      </w:r>
    </w:p>
    <w:p w:rsidR="00696A7E" w:rsidRPr="005435CE" w:rsidRDefault="00696A7E" w:rsidP="005A193B">
      <w:pPr>
        <w:pStyle w:val="ListParagraph"/>
        <w:spacing w:before="0" w:after="0" w:line="240" w:lineRule="auto"/>
        <w:ind w:left="360"/>
        <w:rPr>
          <w:sz w:val="20"/>
          <w:szCs w:val="20"/>
        </w:rPr>
      </w:pPr>
      <w:r w:rsidRPr="005435CE">
        <w:rPr>
          <w:b/>
          <w:bCs/>
          <w:sz w:val="20"/>
          <w:szCs w:val="20"/>
        </w:rPr>
        <w:t xml:space="preserve">* Nhập kế hoạch giảng dạy khối THCS: </w:t>
      </w:r>
      <w:r w:rsidRPr="005435CE">
        <w:rPr>
          <w:sz w:val="20"/>
          <w:szCs w:val="20"/>
        </w:rPr>
        <w:t xml:space="preserve">Đề nghị BGH, cán bộ CNTT các đơn vị THCS CL,TT hướng dẫn tổ trưởng chuyên môn và giáo viên bộ môn nhập kế hoạch giảng dạy trên hệ thống quanly.hcm.edu.vn theo hướng dẫn đã gửi email. </w:t>
      </w:r>
      <w:r w:rsidRPr="005435CE">
        <w:rPr>
          <w:b/>
          <w:bCs/>
          <w:color w:val="FF0000"/>
          <w:sz w:val="20"/>
          <w:szCs w:val="20"/>
        </w:rPr>
        <w:t xml:space="preserve">04/10/2019 Hạn chót các TTCM, GV </w:t>
      </w:r>
      <w:r w:rsidRPr="005435CE">
        <w:rPr>
          <w:color w:val="222222"/>
          <w:sz w:val="20"/>
          <w:szCs w:val="20"/>
        </w:rPr>
        <w:t xml:space="preserve">đơn vị THCS CL,TT đăng tải kế hoạch </w:t>
      </w:r>
      <w:r w:rsidRPr="005435CE">
        <w:rPr>
          <w:sz w:val="20"/>
          <w:szCs w:val="20"/>
        </w:rPr>
        <w:t>giảng dạy trên hệ thống.</w:t>
      </w:r>
    </w:p>
    <w:p w:rsidR="00696A7E" w:rsidRPr="005435CE" w:rsidRDefault="00696A7E" w:rsidP="005A193B">
      <w:pPr>
        <w:pStyle w:val="ListParagraph"/>
        <w:spacing w:before="0" w:after="0" w:line="240" w:lineRule="auto"/>
        <w:ind w:left="360"/>
        <w:rPr>
          <w:sz w:val="20"/>
          <w:szCs w:val="20"/>
        </w:rPr>
      </w:pPr>
      <w:r w:rsidRPr="005435CE">
        <w:rPr>
          <w:b/>
          <w:bCs/>
          <w:sz w:val="20"/>
          <w:szCs w:val="20"/>
        </w:rPr>
        <w:t>* Hệ thống quản lý nhân sự ePMIS (Bộ GD-ĐT)</w:t>
      </w:r>
      <w:r w:rsidRPr="005435CE">
        <w:rPr>
          <w:sz w:val="20"/>
          <w:szCs w:val="20"/>
        </w:rPr>
        <w:t xml:space="preserve">: </w:t>
      </w:r>
      <w:r w:rsidRPr="005435CE">
        <w:rPr>
          <w:b/>
          <w:bCs/>
          <w:color w:val="FF0000"/>
          <w:sz w:val="20"/>
          <w:szCs w:val="20"/>
        </w:rPr>
        <w:t>1/10/2019</w:t>
      </w:r>
      <w:r w:rsidRPr="005435CE">
        <w:rPr>
          <w:sz w:val="20"/>
          <w:szCs w:val="20"/>
        </w:rPr>
        <w:t xml:space="preserve"> hạn chót các đơn vị  MN, TH, THCS CL,TT chốt dữ liệu nhân sự tháng 9.</w:t>
      </w:r>
    </w:p>
    <w:p w:rsidR="00696A7E" w:rsidRPr="005435CE" w:rsidRDefault="00696A7E" w:rsidP="005A193B">
      <w:pPr>
        <w:pStyle w:val="ListParagraph"/>
        <w:spacing w:before="0" w:after="0" w:line="240" w:lineRule="auto"/>
        <w:ind w:left="360"/>
        <w:rPr>
          <w:sz w:val="20"/>
          <w:szCs w:val="20"/>
        </w:rPr>
      </w:pPr>
      <w:r w:rsidRPr="005435CE">
        <w:rPr>
          <w:b/>
          <w:bCs/>
          <w:sz w:val="20"/>
          <w:szCs w:val="20"/>
        </w:rPr>
        <w:t>* Email công vụ</w:t>
      </w:r>
      <w:r w:rsidRPr="005435CE">
        <w:rPr>
          <w:sz w:val="20"/>
          <w:szCs w:val="20"/>
        </w:rPr>
        <w:t xml:space="preserve"> </w:t>
      </w:r>
      <w:hyperlink r:id="rId7">
        <w:r w:rsidRPr="005435CE">
          <w:rPr>
            <w:rStyle w:val="Hyperlink"/>
            <w:sz w:val="20"/>
            <w:szCs w:val="20"/>
          </w:rPr>
          <w:t>…@tphcm.gov.vn</w:t>
        </w:r>
      </w:hyperlink>
      <w:r w:rsidRPr="005435CE">
        <w:rPr>
          <w:color w:val="0563C1"/>
          <w:sz w:val="20"/>
          <w:szCs w:val="20"/>
          <w:u w:val="single"/>
        </w:rPr>
        <w:t xml:space="preserve">: </w:t>
      </w:r>
      <w:r w:rsidRPr="005435CE">
        <w:rPr>
          <w:sz w:val="20"/>
          <w:szCs w:val="20"/>
        </w:rPr>
        <w:t>Đề nghị Hiệu trưởng, Kế toán các đơn vị MN, TH, THCS CL cập nhật thông tin số điện thoại và email khôi phục tài khoản theo hướng dẫn đã gửi qua hộp thư của đơn vị.</w:t>
      </w:r>
    </w:p>
    <w:p w:rsidR="00696A7E" w:rsidRPr="005435CE" w:rsidRDefault="00696A7E" w:rsidP="005A193B">
      <w:pPr>
        <w:pStyle w:val="ListParagraph"/>
        <w:spacing w:before="0" w:after="0" w:line="240" w:lineRule="auto"/>
        <w:ind w:left="360"/>
        <w:rPr>
          <w:color w:val="222222"/>
          <w:sz w:val="20"/>
          <w:szCs w:val="20"/>
        </w:rPr>
      </w:pPr>
      <w:r w:rsidRPr="005435CE">
        <w:rPr>
          <w:b/>
          <w:bCs/>
          <w:sz w:val="20"/>
          <w:szCs w:val="20"/>
        </w:rPr>
        <w:t xml:space="preserve">* Bộ sách "Phát triển năng lực trong môn học" và </w:t>
      </w:r>
      <w:r w:rsidRPr="005435CE">
        <w:rPr>
          <w:b/>
          <w:bCs/>
          <w:color w:val="222222"/>
          <w:sz w:val="20"/>
          <w:szCs w:val="20"/>
        </w:rPr>
        <w:t xml:space="preserve">Tranh ảnh, Tập bản đồ Lịch sử, Địa lý: </w:t>
      </w:r>
      <w:r w:rsidRPr="005435CE">
        <w:rPr>
          <w:color w:val="222222"/>
          <w:sz w:val="20"/>
          <w:szCs w:val="20"/>
        </w:rPr>
        <w:t xml:space="preserve">Nhằm đảm bảo tài liệu Hỗ trợ giáo viên và học sinh trong thực hiện chương trình giáo dục phổ thông mới và định hướng phát huy năng lực học sinh trong giờ học đề nghị các đơn vị THCS kiểm tra số lượng bản tối thiếu và giới thiệu bộ sách đến học sinh. </w:t>
      </w:r>
      <w:r w:rsidRPr="005435CE">
        <w:rPr>
          <w:b/>
          <w:bCs/>
          <w:color w:val="FF0000"/>
          <w:sz w:val="20"/>
          <w:szCs w:val="20"/>
        </w:rPr>
        <w:t>04/10/2019</w:t>
      </w:r>
      <w:r w:rsidRPr="005435CE">
        <w:rPr>
          <w:color w:val="222222"/>
          <w:sz w:val="20"/>
          <w:szCs w:val="20"/>
        </w:rPr>
        <w:t xml:space="preserve"> Hạn chót gửi bản đăng ký đợt 2 về PGD nơi đ/c Phúc.</w:t>
      </w:r>
    </w:p>
    <w:p w:rsidR="00696A7E" w:rsidRPr="005435CE" w:rsidRDefault="00696A7E" w:rsidP="005A193B">
      <w:pPr>
        <w:pStyle w:val="ListParagraph"/>
        <w:spacing w:before="0" w:after="0" w:line="240" w:lineRule="auto"/>
        <w:ind w:left="360"/>
        <w:rPr>
          <w:sz w:val="20"/>
          <w:szCs w:val="20"/>
        </w:rPr>
      </w:pPr>
      <w:r w:rsidRPr="005435CE">
        <w:rPr>
          <w:b/>
          <w:bCs/>
          <w:sz w:val="20"/>
          <w:szCs w:val="20"/>
        </w:rPr>
        <w:t>* CẬP NHẬT THÔNG TIN CÁC ĐƠN VỊ THUỘC NGÀNH GD-ĐT</w:t>
      </w:r>
      <w:r w:rsidRPr="005435CE">
        <w:rPr>
          <w:sz w:val="20"/>
          <w:szCs w:val="20"/>
        </w:rPr>
        <w:t xml:space="preserve"> </w:t>
      </w:r>
      <w:r w:rsidRPr="005435CE">
        <w:rPr>
          <w:b/>
          <w:bCs/>
          <w:sz w:val="20"/>
          <w:szCs w:val="20"/>
        </w:rPr>
        <w:t>Q.PN _ NH 2019 – 2020</w:t>
      </w:r>
      <w:r w:rsidRPr="005435CE">
        <w:rPr>
          <w:sz w:val="20"/>
          <w:szCs w:val="20"/>
        </w:rPr>
        <w:t xml:space="preserve">:  Đề nghị các đơn vị  MN, TH, THCS dân lập tư thục nhập đầy đủ và chính xác thông tin liên lạc của BGH và các bộ phận chức năng theo đường dẫn: </w:t>
      </w:r>
      <w:hyperlink r:id="rId8">
        <w:r w:rsidRPr="005435CE">
          <w:rPr>
            <w:rStyle w:val="Hyperlink"/>
            <w:sz w:val="20"/>
            <w:szCs w:val="20"/>
          </w:rPr>
          <w:t>http://bit.ly/ttdv19-20</w:t>
        </w:r>
      </w:hyperlink>
      <w:r w:rsidRPr="005435CE">
        <w:rPr>
          <w:color w:val="0563C1"/>
          <w:sz w:val="20"/>
          <w:szCs w:val="20"/>
          <w:u w:val="single"/>
        </w:rPr>
        <w:t>.</w:t>
      </w:r>
    </w:p>
    <w:sectPr w:rsidR="00696A7E" w:rsidRPr="005435CE"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847D6"/>
    <w:multiLevelType w:val="hybridMultilevel"/>
    <w:tmpl w:val="FFFFFFFF"/>
    <w:lvl w:ilvl="0" w:tplc="21982D50">
      <w:start w:val="1"/>
      <w:numFmt w:val="bullet"/>
      <w:lvlText w:val=""/>
      <w:lvlJc w:val="left"/>
      <w:pPr>
        <w:ind w:left="720" w:hanging="360"/>
      </w:pPr>
      <w:rPr>
        <w:rFonts w:ascii="Symbol" w:hAnsi="Symbol" w:cs="Symbol" w:hint="default"/>
      </w:rPr>
    </w:lvl>
    <w:lvl w:ilvl="1" w:tplc="B21C8092">
      <w:start w:val="1"/>
      <w:numFmt w:val="bullet"/>
      <w:lvlText w:val="o"/>
      <w:lvlJc w:val="left"/>
      <w:pPr>
        <w:ind w:left="1440" w:hanging="360"/>
      </w:pPr>
      <w:rPr>
        <w:rFonts w:ascii="Courier New" w:hAnsi="Courier New" w:cs="Courier New" w:hint="default"/>
      </w:rPr>
    </w:lvl>
    <w:lvl w:ilvl="2" w:tplc="D82489FC">
      <w:start w:val="1"/>
      <w:numFmt w:val="bullet"/>
      <w:lvlText w:val=""/>
      <w:lvlJc w:val="left"/>
      <w:pPr>
        <w:ind w:left="2160" w:hanging="360"/>
      </w:pPr>
      <w:rPr>
        <w:rFonts w:ascii="Wingdings" w:hAnsi="Wingdings" w:cs="Wingdings" w:hint="default"/>
      </w:rPr>
    </w:lvl>
    <w:lvl w:ilvl="3" w:tplc="212AC62C">
      <w:start w:val="1"/>
      <w:numFmt w:val="bullet"/>
      <w:lvlText w:val=""/>
      <w:lvlJc w:val="left"/>
      <w:pPr>
        <w:ind w:left="2880" w:hanging="360"/>
      </w:pPr>
      <w:rPr>
        <w:rFonts w:ascii="Symbol" w:hAnsi="Symbol" w:cs="Symbol" w:hint="default"/>
      </w:rPr>
    </w:lvl>
    <w:lvl w:ilvl="4" w:tplc="2B0CD2C4">
      <w:start w:val="1"/>
      <w:numFmt w:val="bullet"/>
      <w:lvlText w:val="o"/>
      <w:lvlJc w:val="left"/>
      <w:pPr>
        <w:ind w:left="3600" w:hanging="360"/>
      </w:pPr>
      <w:rPr>
        <w:rFonts w:ascii="Courier New" w:hAnsi="Courier New" w:cs="Courier New" w:hint="default"/>
      </w:rPr>
    </w:lvl>
    <w:lvl w:ilvl="5" w:tplc="3AC4C7D2">
      <w:start w:val="1"/>
      <w:numFmt w:val="bullet"/>
      <w:lvlText w:val=""/>
      <w:lvlJc w:val="left"/>
      <w:pPr>
        <w:ind w:left="4320" w:hanging="360"/>
      </w:pPr>
      <w:rPr>
        <w:rFonts w:ascii="Wingdings" w:hAnsi="Wingdings" w:cs="Wingdings" w:hint="default"/>
      </w:rPr>
    </w:lvl>
    <w:lvl w:ilvl="6" w:tplc="651C63DA">
      <w:start w:val="1"/>
      <w:numFmt w:val="bullet"/>
      <w:lvlText w:val=""/>
      <w:lvlJc w:val="left"/>
      <w:pPr>
        <w:ind w:left="5040" w:hanging="360"/>
      </w:pPr>
      <w:rPr>
        <w:rFonts w:ascii="Symbol" w:hAnsi="Symbol" w:cs="Symbol" w:hint="default"/>
      </w:rPr>
    </w:lvl>
    <w:lvl w:ilvl="7" w:tplc="F7E00310">
      <w:start w:val="1"/>
      <w:numFmt w:val="bullet"/>
      <w:lvlText w:val="o"/>
      <w:lvlJc w:val="left"/>
      <w:pPr>
        <w:ind w:left="5760" w:hanging="360"/>
      </w:pPr>
      <w:rPr>
        <w:rFonts w:ascii="Courier New" w:hAnsi="Courier New" w:cs="Courier New" w:hint="default"/>
      </w:rPr>
    </w:lvl>
    <w:lvl w:ilvl="8" w:tplc="D90C4878">
      <w:start w:val="1"/>
      <w:numFmt w:val="bullet"/>
      <w:lvlText w:val=""/>
      <w:lvlJc w:val="left"/>
      <w:pPr>
        <w:ind w:left="6480" w:hanging="360"/>
      </w:pPr>
      <w:rPr>
        <w:rFonts w:ascii="Wingdings" w:hAnsi="Wingdings" w:cs="Wingdings" w:hint="default"/>
      </w:rPr>
    </w:lvl>
  </w:abstractNum>
  <w:abstractNum w:abstractNumId="1">
    <w:nsid w:val="21503585"/>
    <w:multiLevelType w:val="hybridMultilevel"/>
    <w:tmpl w:val="9B628972"/>
    <w:lvl w:ilvl="0" w:tplc="FFFFFFFF">
      <w:start w:val="1"/>
      <w:numFmt w:val="bullet"/>
      <w:lvlText w:val="-"/>
      <w:lvlJc w:val="left"/>
      <w:pPr>
        <w:ind w:left="720" w:hanging="360"/>
      </w:pPr>
      <w:rPr>
        <w:rFonts w:ascii="VNI-Times" w:hAnsi="VNI-Times" w:cs="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BBD308F"/>
    <w:multiLevelType w:val="hybridMultilevel"/>
    <w:tmpl w:val="FFFFFFFF"/>
    <w:lvl w:ilvl="0" w:tplc="17487D06">
      <w:start w:val="1"/>
      <w:numFmt w:val="bullet"/>
      <w:lvlText w:val=""/>
      <w:lvlJc w:val="left"/>
      <w:pPr>
        <w:ind w:left="720" w:hanging="360"/>
      </w:pPr>
      <w:rPr>
        <w:rFonts w:ascii="Symbol" w:hAnsi="Symbol" w:cs="Symbol" w:hint="default"/>
      </w:rPr>
    </w:lvl>
    <w:lvl w:ilvl="1" w:tplc="B76A0EFE">
      <w:start w:val="1"/>
      <w:numFmt w:val="bullet"/>
      <w:lvlText w:val="o"/>
      <w:lvlJc w:val="left"/>
      <w:pPr>
        <w:ind w:left="1440" w:hanging="360"/>
      </w:pPr>
      <w:rPr>
        <w:rFonts w:ascii="Courier New" w:hAnsi="Courier New" w:cs="Courier New" w:hint="default"/>
      </w:rPr>
    </w:lvl>
    <w:lvl w:ilvl="2" w:tplc="65FC1454">
      <w:start w:val="1"/>
      <w:numFmt w:val="bullet"/>
      <w:lvlText w:val=""/>
      <w:lvlJc w:val="left"/>
      <w:pPr>
        <w:ind w:left="2160" w:hanging="360"/>
      </w:pPr>
      <w:rPr>
        <w:rFonts w:ascii="Wingdings" w:hAnsi="Wingdings" w:cs="Wingdings" w:hint="default"/>
      </w:rPr>
    </w:lvl>
    <w:lvl w:ilvl="3" w:tplc="5E321046">
      <w:start w:val="1"/>
      <w:numFmt w:val="bullet"/>
      <w:lvlText w:val=""/>
      <w:lvlJc w:val="left"/>
      <w:pPr>
        <w:ind w:left="2880" w:hanging="360"/>
      </w:pPr>
      <w:rPr>
        <w:rFonts w:ascii="Symbol" w:hAnsi="Symbol" w:cs="Symbol" w:hint="default"/>
      </w:rPr>
    </w:lvl>
    <w:lvl w:ilvl="4" w:tplc="BE2A031E">
      <w:start w:val="1"/>
      <w:numFmt w:val="bullet"/>
      <w:lvlText w:val="o"/>
      <w:lvlJc w:val="left"/>
      <w:pPr>
        <w:ind w:left="3600" w:hanging="360"/>
      </w:pPr>
      <w:rPr>
        <w:rFonts w:ascii="Courier New" w:hAnsi="Courier New" w:cs="Courier New" w:hint="default"/>
      </w:rPr>
    </w:lvl>
    <w:lvl w:ilvl="5" w:tplc="F120E7C6">
      <w:start w:val="1"/>
      <w:numFmt w:val="bullet"/>
      <w:lvlText w:val=""/>
      <w:lvlJc w:val="left"/>
      <w:pPr>
        <w:ind w:left="4320" w:hanging="360"/>
      </w:pPr>
      <w:rPr>
        <w:rFonts w:ascii="Wingdings" w:hAnsi="Wingdings" w:cs="Wingdings" w:hint="default"/>
      </w:rPr>
    </w:lvl>
    <w:lvl w:ilvl="6" w:tplc="4DE818EA">
      <w:start w:val="1"/>
      <w:numFmt w:val="bullet"/>
      <w:lvlText w:val=""/>
      <w:lvlJc w:val="left"/>
      <w:pPr>
        <w:ind w:left="5040" w:hanging="360"/>
      </w:pPr>
      <w:rPr>
        <w:rFonts w:ascii="Symbol" w:hAnsi="Symbol" w:cs="Symbol" w:hint="default"/>
      </w:rPr>
    </w:lvl>
    <w:lvl w:ilvl="7" w:tplc="124C4A0C">
      <w:start w:val="1"/>
      <w:numFmt w:val="bullet"/>
      <w:lvlText w:val="o"/>
      <w:lvlJc w:val="left"/>
      <w:pPr>
        <w:ind w:left="5760" w:hanging="360"/>
      </w:pPr>
      <w:rPr>
        <w:rFonts w:ascii="Courier New" w:hAnsi="Courier New" w:cs="Courier New" w:hint="default"/>
      </w:rPr>
    </w:lvl>
    <w:lvl w:ilvl="8" w:tplc="FDD8E3D0">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2F"/>
    <w:rsid w:val="000B24C5"/>
    <w:rsid w:val="00256327"/>
    <w:rsid w:val="00271485"/>
    <w:rsid w:val="002B1BDD"/>
    <w:rsid w:val="005435CE"/>
    <w:rsid w:val="00580E23"/>
    <w:rsid w:val="005A193B"/>
    <w:rsid w:val="005A71C5"/>
    <w:rsid w:val="00696A7E"/>
    <w:rsid w:val="006B500A"/>
    <w:rsid w:val="006D1B06"/>
    <w:rsid w:val="007D39F8"/>
    <w:rsid w:val="00876EB9"/>
    <w:rsid w:val="00892971"/>
    <w:rsid w:val="00A145C4"/>
    <w:rsid w:val="00A14D25"/>
    <w:rsid w:val="00B33AD5"/>
    <w:rsid w:val="00B84B21"/>
    <w:rsid w:val="00C8510A"/>
    <w:rsid w:val="00CD276A"/>
    <w:rsid w:val="00DB7EF8"/>
    <w:rsid w:val="00DF192F"/>
    <w:rsid w:val="00E059EE"/>
    <w:rsid w:val="00E523A3"/>
    <w:rsid w:val="00E96544"/>
    <w:rsid w:val="00F427E5"/>
    <w:rsid w:val="00FD16B0"/>
    <w:rsid w:val="170F0000"/>
    <w:rsid w:val="1B109F56"/>
    <w:rsid w:val="60144AEF"/>
    <w:rsid w:val="7133BFA7"/>
    <w:rsid w:val="7474C008"/>
    <w:rsid w:val="74997531"/>
    <w:rsid w:val="7CD3E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86FBAC-0B9F-49E3-BF3D-BAF2A363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92F"/>
    <w:pPr>
      <w:spacing w:before="60" w:after="60" w:line="312" w:lineRule="auto"/>
    </w:pPr>
    <w:rPr>
      <w:sz w:val="26"/>
      <w:szCs w:val="26"/>
    </w:rPr>
  </w:style>
  <w:style w:type="paragraph" w:styleId="Heading1">
    <w:name w:val="heading 1"/>
    <w:basedOn w:val="Normal"/>
    <w:next w:val="Normal"/>
    <w:link w:val="Heading1Char"/>
    <w:uiPriority w:val="99"/>
    <w:qFormat/>
    <w:rsid w:val="00E059EE"/>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59EE"/>
    <w:rPr>
      <w:rFonts w:ascii="Calibri Light" w:hAnsi="Calibri Light" w:cs="Calibri Light"/>
      <w:color w:val="2E74B5"/>
      <w:sz w:val="32"/>
      <w:szCs w:val="32"/>
    </w:rPr>
  </w:style>
  <w:style w:type="table" w:styleId="TableGrid">
    <w:name w:val="Table Grid"/>
    <w:basedOn w:val="TableNormal"/>
    <w:uiPriority w:val="99"/>
    <w:rsid w:val="00DF192F"/>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F192F"/>
    <w:pPr>
      <w:ind w:left="720"/>
    </w:pPr>
  </w:style>
  <w:style w:type="character" w:customStyle="1" w:styleId="normaltextrun">
    <w:name w:val="normaltextrun"/>
    <w:basedOn w:val="DefaultParagraphFont"/>
    <w:uiPriority w:val="99"/>
    <w:rsid w:val="00DF192F"/>
  </w:style>
  <w:style w:type="character" w:customStyle="1" w:styleId="spellingerror">
    <w:name w:val="spellingerror"/>
    <w:basedOn w:val="DefaultParagraphFont"/>
    <w:uiPriority w:val="99"/>
    <w:rsid w:val="00DF192F"/>
  </w:style>
  <w:style w:type="character" w:styleId="Hyperlink">
    <w:name w:val="Hyperlink"/>
    <w:basedOn w:val="DefaultParagraphFont"/>
    <w:uiPriority w:val="99"/>
    <w:rsid w:val="00E05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ttdv19-20" TargetMode="External"/><Relationship Id="rId3" Type="http://schemas.openxmlformats.org/officeDocument/2006/relationships/settings" Target="settings.xml"/><Relationship Id="rId7" Type="http://schemas.openxmlformats.org/officeDocument/2006/relationships/hyperlink" Target="mailto:%E2%80%A6@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moet.gov.vn/" TargetMode="External"/><Relationship Id="rId5" Type="http://schemas.openxmlformats.org/officeDocument/2006/relationships/hyperlink" Target="mailto:daotra83@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UBND QUẬN PHÚ NHUẬN</vt:lpstr>
    </vt:vector>
  </TitlesOfParts>
  <Company>Microsoft</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PHÚ NHUẬN</dc:title>
  <dc:subject/>
  <dc:creator>Admin</dc:creator>
  <cp:keywords/>
  <dc:description/>
  <cp:lastModifiedBy>Windows User</cp:lastModifiedBy>
  <cp:revision>10</cp:revision>
  <dcterms:created xsi:type="dcterms:W3CDTF">2019-09-22T07:32:00Z</dcterms:created>
  <dcterms:modified xsi:type="dcterms:W3CDTF">2019-09-22T07:53:00Z</dcterms:modified>
</cp:coreProperties>
</file>